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0D" w:rsidRDefault="005301BE" w:rsidP="0055576E">
      <w:pPr>
        <w:jc w:val="center"/>
        <w:rPr>
          <w:b/>
        </w:rPr>
      </w:pPr>
      <w:r>
        <w:rPr>
          <w:b/>
        </w:rPr>
        <w:t xml:space="preserve">  </w:t>
      </w:r>
      <w:r w:rsidR="00267A28">
        <w:rPr>
          <w:b/>
        </w:rPr>
        <w:t xml:space="preserve">MEMORIAL </w:t>
      </w:r>
      <w:r w:rsidR="0055576E">
        <w:rPr>
          <w:b/>
        </w:rPr>
        <w:t>UNIVERSITY OF NEWFOUNDLAND</w:t>
      </w:r>
    </w:p>
    <w:p w:rsidR="0055576E" w:rsidRDefault="0055576E" w:rsidP="0055576E">
      <w:pPr>
        <w:jc w:val="center"/>
        <w:rPr>
          <w:b/>
        </w:rPr>
      </w:pPr>
      <w:r>
        <w:rPr>
          <w:b/>
        </w:rPr>
        <w:t>Academic Council of the School of Graduate Studies</w:t>
      </w:r>
    </w:p>
    <w:p w:rsidR="0055576E" w:rsidRPr="00BE03E4" w:rsidRDefault="0055576E" w:rsidP="0055576E">
      <w:pPr>
        <w:jc w:val="center"/>
        <w:rPr>
          <w:b/>
        </w:rPr>
      </w:pPr>
      <w:r>
        <w:rPr>
          <w:b/>
        </w:rPr>
        <w:t>Minutes</w:t>
      </w:r>
      <w:r w:rsidR="002E2CC6">
        <w:rPr>
          <w:b/>
        </w:rPr>
        <w:t xml:space="preserve">, </w:t>
      </w:r>
      <w:r w:rsidR="00F9687A">
        <w:rPr>
          <w:b/>
        </w:rPr>
        <w:t xml:space="preserve">January 18, </w:t>
      </w:r>
      <w:proofErr w:type="gramStart"/>
      <w:r w:rsidR="00F9687A">
        <w:rPr>
          <w:b/>
        </w:rPr>
        <w:t>2016  (</w:t>
      </w:r>
      <w:proofErr w:type="gramEnd"/>
      <w:r w:rsidR="00F9687A">
        <w:rPr>
          <w:b/>
        </w:rPr>
        <w:t>via email</w:t>
      </w:r>
    </w:p>
    <w:p w:rsidR="0055576E" w:rsidRPr="0055576E" w:rsidRDefault="0055576E" w:rsidP="0055576E"/>
    <w:p w:rsidR="00654839" w:rsidRDefault="00F9687A" w:rsidP="0023049E">
      <w:pPr>
        <w:pStyle w:val="ListParagraph"/>
      </w:pPr>
      <w:r>
        <w:t>The following items of business were distributed via email for members of the Academic Council to review and/or approve.</w:t>
      </w:r>
    </w:p>
    <w:p w:rsidR="00F9687A" w:rsidRDefault="00F9687A" w:rsidP="0023049E">
      <w:pPr>
        <w:pStyle w:val="ListParagraph"/>
      </w:pPr>
    </w:p>
    <w:p w:rsidR="00F9687A" w:rsidRDefault="003D399B" w:rsidP="00663E0B">
      <w:pPr>
        <w:pStyle w:val="ListParagraph"/>
        <w:numPr>
          <w:ilvl w:val="0"/>
          <w:numId w:val="31"/>
        </w:numPr>
      </w:pPr>
      <w:r>
        <w:t>Mathematics &amp; Statistics – STAT 6530</w:t>
      </w:r>
    </w:p>
    <w:p w:rsidR="003D399B" w:rsidRDefault="003D399B" w:rsidP="003D399B">
      <w:pPr>
        <w:pStyle w:val="ListParagraph"/>
        <w:ind w:left="1080"/>
      </w:pPr>
    </w:p>
    <w:p w:rsidR="003D399B" w:rsidRDefault="003D399B" w:rsidP="003D399B">
      <w:pPr>
        <w:pStyle w:val="ListParagraph"/>
        <w:ind w:left="1080"/>
      </w:pPr>
      <w:r>
        <w:tab/>
      </w:r>
      <w:r>
        <w:tab/>
      </w:r>
      <w:r>
        <w:tab/>
        <w:t xml:space="preserve">It was moved by Dr. Szutor and seconded by Dr. Brown that </w:t>
      </w:r>
      <w:r w:rsidR="004706D4">
        <w:t>the proposed name change for STAT 6530 be approved.  The motion</w:t>
      </w:r>
    </w:p>
    <w:p w:rsidR="004706D4" w:rsidRDefault="004706D4" w:rsidP="004706D4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4706D4" w:rsidRDefault="004706D4" w:rsidP="004706D4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</w:p>
    <w:p w:rsidR="004706D4" w:rsidRDefault="004706D4" w:rsidP="004706D4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</w:p>
    <w:p w:rsidR="004706D4" w:rsidRDefault="004706D4" w:rsidP="004706D4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  <w:r>
        <w:t>Name change from Generalized Linear Longitudinal Mixed Models, to now read Longitudinal Data Analysis.  Revisions are required to sections 7.4, 25.18.3 and 32.25.4 of the University Calendar.</w:t>
      </w:r>
    </w:p>
    <w:p w:rsidR="004706D4" w:rsidRDefault="004706D4" w:rsidP="004706D4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</w:p>
    <w:p w:rsidR="004706D4" w:rsidRDefault="004706D4" w:rsidP="004706D4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</w:p>
    <w:p w:rsidR="0069285D" w:rsidRDefault="0069285D" w:rsidP="004706D4">
      <w:pPr>
        <w:pStyle w:val="ListParagraph"/>
        <w:numPr>
          <w:ilvl w:val="0"/>
          <w:numId w:val="31"/>
        </w:num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</w:pPr>
      <w:r>
        <w:t>University Registrar – Last Day to Drop Courses</w:t>
      </w:r>
    </w:p>
    <w:p w:rsidR="0069285D" w:rsidRDefault="0069285D" w:rsidP="0069285D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</w:p>
    <w:p w:rsidR="00E14767" w:rsidRDefault="0069285D" w:rsidP="0069285D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  <w:r>
        <w:t>Council members reviewed the January 11</w:t>
      </w:r>
      <w:r w:rsidRPr="0069285D">
        <w:rPr>
          <w:vertAlign w:val="superscript"/>
        </w:rPr>
        <w:t>th</w:t>
      </w:r>
      <w:r>
        <w:t xml:space="preserve"> 2016 memo from</w:t>
      </w:r>
      <w:r w:rsidR="00E14767">
        <w:t xml:space="preserve"> the University Registrar regarding the last day to drop courses.  Members agreed with the endorsement of the interpretation of the following two references:  ‘the end of the seventh week following the first day of lectures in any semester’, and ‘Within seven weeks after the first day of lectures in any semester’, to be </w:t>
      </w:r>
      <w:proofErr w:type="gramStart"/>
      <w:r w:rsidR="00E14767">
        <w:t xml:space="preserve">considered  </w:t>
      </w:r>
      <w:r w:rsidR="00E14767">
        <w:rPr>
          <w:u w:val="single"/>
        </w:rPr>
        <w:t>the</w:t>
      </w:r>
      <w:proofErr w:type="gramEnd"/>
      <w:r w:rsidR="00E14767">
        <w:rPr>
          <w:u w:val="single"/>
        </w:rPr>
        <w:t xml:space="preserve"> first teaching day following the end of the seventh week.</w:t>
      </w:r>
      <w:r w:rsidR="00E14767">
        <w:t xml:space="preserve">  This does not require a calendar revision, but rather will be reflected in the University Diary.</w:t>
      </w:r>
    </w:p>
    <w:p w:rsidR="00E14767" w:rsidRDefault="00E14767" w:rsidP="0069285D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</w:p>
    <w:p w:rsidR="00E14767" w:rsidRDefault="00E14767" w:rsidP="0069285D">
      <w:pPr>
        <w:pStyle w:val="ListParagraph"/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080"/>
      </w:pPr>
    </w:p>
    <w:p w:rsidR="00331B07" w:rsidRDefault="00331B07" w:rsidP="00E14767">
      <w:pPr>
        <w:pStyle w:val="ListParagraph"/>
        <w:numPr>
          <w:ilvl w:val="0"/>
          <w:numId w:val="31"/>
        </w:num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</w:pPr>
      <w:r>
        <w:t xml:space="preserve">SCUGS Sub-Committee – Timelines </w:t>
      </w:r>
    </w:p>
    <w:p w:rsidR="00331B07" w:rsidRDefault="00331B07" w:rsidP="00331B07">
      <w:p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</w:pPr>
    </w:p>
    <w:p w:rsidR="00331B07" w:rsidRDefault="00331B07" w:rsidP="00331B07">
      <w:p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134"/>
      </w:pPr>
      <w:r>
        <w:t>Council reviewed the letter dated November 18, 2015, regarding Timelines for Readmissions Appeals and Retroactive Drops and Withdrawals.  Members agreed that Council support the revisions to timelines in regulations 6.4.6.3.; 6.4.7.3.; Letter Grades chart; and new item 6.10.3.</w:t>
      </w:r>
    </w:p>
    <w:p w:rsidR="00331B07" w:rsidRDefault="00331B07" w:rsidP="00331B07">
      <w:p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134"/>
      </w:pPr>
    </w:p>
    <w:p w:rsidR="00331B07" w:rsidRDefault="00331B07" w:rsidP="00331B07">
      <w:p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134"/>
      </w:pPr>
      <w:r>
        <w:t xml:space="preserve">A letter will be forwarded to Ms. J. Porter, </w:t>
      </w:r>
      <w:proofErr w:type="gramStart"/>
      <w:r>
        <w:t>Secretary ,</w:t>
      </w:r>
      <w:proofErr w:type="gramEnd"/>
      <w:r>
        <w:t xml:space="preserve"> Senate Committee on Undergraduate Studies with respect to Council’s support.</w:t>
      </w:r>
    </w:p>
    <w:p w:rsidR="00331B07" w:rsidRDefault="00331B07" w:rsidP="00331B07">
      <w:p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134"/>
      </w:pPr>
    </w:p>
    <w:p w:rsidR="00331B07" w:rsidRDefault="00331B07" w:rsidP="00331B07">
      <w:p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134"/>
      </w:pPr>
    </w:p>
    <w:p w:rsidR="00331B07" w:rsidRDefault="00331B07" w:rsidP="00331B07">
      <w:pPr>
        <w:pStyle w:val="ListParagraph"/>
        <w:numPr>
          <w:ilvl w:val="0"/>
          <w:numId w:val="31"/>
        </w:num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</w:pPr>
      <w:r>
        <w:t>Faculty of Arts Name Change</w:t>
      </w:r>
    </w:p>
    <w:p w:rsidR="00331B07" w:rsidRDefault="00331B07" w:rsidP="00331B07">
      <w:p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</w:pPr>
    </w:p>
    <w:p w:rsidR="004706D4" w:rsidRDefault="00331B07" w:rsidP="00331B07">
      <w:pPr>
        <w:tabs>
          <w:tab w:val="left" w:pos="1418"/>
          <w:tab w:val="left" w:pos="1701"/>
          <w:tab w:val="left" w:pos="2552"/>
          <w:tab w:val="left" w:pos="3828"/>
          <w:tab w:val="left" w:pos="5529"/>
          <w:tab w:val="left" w:pos="6521"/>
          <w:tab w:val="left" w:pos="8222"/>
        </w:tabs>
        <w:ind w:left="1134"/>
      </w:pPr>
      <w:r>
        <w:t xml:space="preserve">Members reviewed the proposal from the Faculty of Arts for a name change to ‘Faculty of Humanities and Social Sciences’.   </w:t>
      </w:r>
      <w:r w:rsidR="00D11117">
        <w:t>With a vote of 22 yeas/2nays, the document is being forwarded to Senate Executive with support from the Academic Council.</w:t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  <w:r w:rsidR="004706D4">
        <w:tab/>
      </w:r>
    </w:p>
    <w:sectPr w:rsidR="004706D4" w:rsidSect="00746712">
      <w:headerReference w:type="default" r:id="rId7"/>
      <w:pgSz w:w="12240" w:h="15840"/>
      <w:pgMar w:top="1440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07" w:rsidRDefault="00331B07" w:rsidP="00F87907">
      <w:r>
        <w:separator/>
      </w:r>
    </w:p>
  </w:endnote>
  <w:endnote w:type="continuationSeparator" w:id="0">
    <w:p w:rsidR="00331B07" w:rsidRDefault="00331B07" w:rsidP="00F8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LSOZ W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07" w:rsidRDefault="00331B07" w:rsidP="00F87907">
      <w:r>
        <w:separator/>
      </w:r>
    </w:p>
  </w:footnote>
  <w:footnote w:type="continuationSeparator" w:id="0">
    <w:p w:rsidR="00331B07" w:rsidRDefault="00331B07" w:rsidP="00F87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07" w:rsidRPr="00150170" w:rsidRDefault="00331B07">
    <w:pPr>
      <w:pStyle w:val="Header"/>
      <w:jc w:val="right"/>
      <w:rPr>
        <w:i/>
        <w:sz w:val="18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____________________ </w:t>
    </w:r>
    <w:r w:rsidRPr="00150170">
      <w:rPr>
        <w:i/>
        <w:sz w:val="18"/>
      </w:rPr>
      <w:t xml:space="preserve">Academic Council, Minutes of Meeting, </w:t>
    </w:r>
    <w:r>
      <w:rPr>
        <w:i/>
        <w:sz w:val="18"/>
      </w:rPr>
      <w:t>February 16, 2015</w:t>
    </w:r>
    <w:r w:rsidRPr="00150170">
      <w:rPr>
        <w:i/>
        <w:sz w:val="18"/>
      </w:rPr>
      <w:t xml:space="preserve">, </w:t>
    </w:r>
    <w:r>
      <w:rPr>
        <w:i/>
        <w:sz w:val="18"/>
      </w:rPr>
      <w:t xml:space="preserve">p. </w:t>
    </w:r>
    <w:sdt>
      <w:sdtPr>
        <w:rPr>
          <w:i/>
          <w:sz w:val="18"/>
        </w:rPr>
        <w:id w:val="9375260"/>
        <w:docPartObj>
          <w:docPartGallery w:val="Page Numbers (Top of Page)"/>
          <w:docPartUnique/>
        </w:docPartObj>
      </w:sdtPr>
      <w:sdtContent>
        <w:r w:rsidRPr="00150170">
          <w:rPr>
            <w:i/>
            <w:sz w:val="18"/>
          </w:rPr>
          <w:fldChar w:fldCharType="begin"/>
        </w:r>
        <w:r w:rsidRPr="00150170">
          <w:rPr>
            <w:i/>
            <w:sz w:val="18"/>
          </w:rPr>
          <w:instrText xml:space="preserve"> PAGE   \* MERGEFORMAT </w:instrText>
        </w:r>
        <w:r w:rsidRPr="00150170">
          <w:rPr>
            <w:i/>
            <w:sz w:val="18"/>
          </w:rPr>
          <w:fldChar w:fldCharType="separate"/>
        </w:r>
        <w:r>
          <w:rPr>
            <w:i/>
            <w:noProof/>
            <w:sz w:val="18"/>
          </w:rPr>
          <w:t>4</w:t>
        </w:r>
        <w:r w:rsidRPr="00150170">
          <w:rPr>
            <w:i/>
            <w:sz w:val="18"/>
          </w:rPr>
          <w:fldChar w:fldCharType="end"/>
        </w:r>
      </w:sdtContent>
    </w:sdt>
  </w:p>
  <w:p w:rsidR="00331B07" w:rsidRPr="00150170" w:rsidRDefault="00331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9FB"/>
    <w:multiLevelType w:val="multilevel"/>
    <w:tmpl w:val="80B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2C02"/>
    <w:multiLevelType w:val="hybridMultilevel"/>
    <w:tmpl w:val="3B1622B2"/>
    <w:lvl w:ilvl="0" w:tplc="383A6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31F8A"/>
    <w:multiLevelType w:val="hybridMultilevel"/>
    <w:tmpl w:val="600285B0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7BBC"/>
    <w:multiLevelType w:val="multilevel"/>
    <w:tmpl w:val="4A62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33FF6"/>
    <w:multiLevelType w:val="hybridMultilevel"/>
    <w:tmpl w:val="4AEE0592"/>
    <w:lvl w:ilvl="0" w:tplc="65BEA17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theme="minorBidi" w:hint="default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80146"/>
    <w:multiLevelType w:val="multilevel"/>
    <w:tmpl w:val="78606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22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6">
    <w:nsid w:val="14732FBC"/>
    <w:multiLevelType w:val="hybridMultilevel"/>
    <w:tmpl w:val="F7AC3C18"/>
    <w:lvl w:ilvl="0" w:tplc="82E6315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4F0A15"/>
    <w:multiLevelType w:val="hybridMultilevel"/>
    <w:tmpl w:val="971A6DDC"/>
    <w:lvl w:ilvl="0" w:tplc="0194E99C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316492C"/>
    <w:multiLevelType w:val="hybridMultilevel"/>
    <w:tmpl w:val="C1186C64"/>
    <w:lvl w:ilvl="0" w:tplc="5E1CE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55E22"/>
    <w:multiLevelType w:val="multilevel"/>
    <w:tmpl w:val="D254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60A41"/>
    <w:multiLevelType w:val="multilevel"/>
    <w:tmpl w:val="7FF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51E65"/>
    <w:multiLevelType w:val="multilevel"/>
    <w:tmpl w:val="96AC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C5C1F"/>
    <w:multiLevelType w:val="hybridMultilevel"/>
    <w:tmpl w:val="11EE5AA0"/>
    <w:lvl w:ilvl="0" w:tplc="89EC83B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8C0D9B"/>
    <w:multiLevelType w:val="hybridMultilevel"/>
    <w:tmpl w:val="50A6520A"/>
    <w:lvl w:ilvl="0" w:tplc="B492D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F2C15"/>
    <w:multiLevelType w:val="hybridMultilevel"/>
    <w:tmpl w:val="E380341A"/>
    <w:lvl w:ilvl="0" w:tplc="56A45C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E448A5"/>
    <w:multiLevelType w:val="hybridMultilevel"/>
    <w:tmpl w:val="51C6AC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C12211"/>
    <w:multiLevelType w:val="multilevel"/>
    <w:tmpl w:val="4A0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164F9"/>
    <w:multiLevelType w:val="hybridMultilevel"/>
    <w:tmpl w:val="49B86F18"/>
    <w:lvl w:ilvl="0" w:tplc="1F4E4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B26A6"/>
    <w:multiLevelType w:val="multilevel"/>
    <w:tmpl w:val="D18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D1B78"/>
    <w:multiLevelType w:val="multilevel"/>
    <w:tmpl w:val="F29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65FA7"/>
    <w:multiLevelType w:val="multilevel"/>
    <w:tmpl w:val="A17A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D512B"/>
    <w:multiLevelType w:val="multilevel"/>
    <w:tmpl w:val="36BC57B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2">
    <w:nsid w:val="551E1D67"/>
    <w:multiLevelType w:val="hybridMultilevel"/>
    <w:tmpl w:val="6F2A0FA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C0EC4"/>
    <w:multiLevelType w:val="hybridMultilevel"/>
    <w:tmpl w:val="71E49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D55F4"/>
    <w:multiLevelType w:val="hybridMultilevel"/>
    <w:tmpl w:val="9FFAA988"/>
    <w:lvl w:ilvl="0" w:tplc="C0AE5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A7172"/>
    <w:multiLevelType w:val="hybridMultilevel"/>
    <w:tmpl w:val="AC18C63A"/>
    <w:lvl w:ilvl="0" w:tplc="09C88E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957264"/>
    <w:multiLevelType w:val="hybridMultilevel"/>
    <w:tmpl w:val="4378B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F963D9"/>
    <w:multiLevelType w:val="multilevel"/>
    <w:tmpl w:val="7314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63ECA"/>
    <w:multiLevelType w:val="hybridMultilevel"/>
    <w:tmpl w:val="BD6A3468"/>
    <w:lvl w:ilvl="0" w:tplc="4A3EA5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9619FD"/>
    <w:multiLevelType w:val="hybridMultilevel"/>
    <w:tmpl w:val="8C60E67C"/>
    <w:lvl w:ilvl="0" w:tplc="CB24BB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EC34843"/>
    <w:multiLevelType w:val="hybridMultilevel"/>
    <w:tmpl w:val="BC2C8594"/>
    <w:lvl w:ilvl="0" w:tplc="32C63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4"/>
  </w:num>
  <w:num w:numId="6">
    <w:abstractNumId w:val="12"/>
  </w:num>
  <w:num w:numId="7">
    <w:abstractNumId w:val="10"/>
  </w:num>
  <w:num w:numId="8">
    <w:abstractNumId w:val="19"/>
  </w:num>
  <w:num w:numId="9">
    <w:abstractNumId w:val="16"/>
  </w:num>
  <w:num w:numId="10">
    <w:abstractNumId w:val="18"/>
  </w:num>
  <w:num w:numId="11">
    <w:abstractNumId w:val="3"/>
  </w:num>
  <w:num w:numId="12">
    <w:abstractNumId w:val="27"/>
  </w:num>
  <w:num w:numId="13">
    <w:abstractNumId w:val="11"/>
  </w:num>
  <w:num w:numId="14">
    <w:abstractNumId w:val="20"/>
  </w:num>
  <w:num w:numId="15">
    <w:abstractNumId w:val="21"/>
  </w:num>
  <w:num w:numId="16">
    <w:abstractNumId w:val="0"/>
  </w:num>
  <w:num w:numId="17">
    <w:abstractNumId w:val="15"/>
  </w:num>
  <w:num w:numId="18">
    <w:abstractNumId w:val="9"/>
  </w:num>
  <w:num w:numId="19">
    <w:abstractNumId w:val="23"/>
  </w:num>
  <w:num w:numId="20">
    <w:abstractNumId w:val="22"/>
  </w:num>
  <w:num w:numId="21">
    <w:abstractNumId w:val="26"/>
  </w:num>
  <w:num w:numId="22">
    <w:abstractNumId w:val="8"/>
  </w:num>
  <w:num w:numId="23">
    <w:abstractNumId w:val="6"/>
  </w:num>
  <w:num w:numId="24">
    <w:abstractNumId w:val="28"/>
  </w:num>
  <w:num w:numId="25">
    <w:abstractNumId w:val="13"/>
  </w:num>
  <w:num w:numId="26">
    <w:abstractNumId w:val="30"/>
  </w:num>
  <w:num w:numId="27">
    <w:abstractNumId w:val="29"/>
  </w:num>
  <w:num w:numId="28">
    <w:abstractNumId w:val="25"/>
  </w:num>
  <w:num w:numId="29">
    <w:abstractNumId w:val="2"/>
  </w:num>
  <w:num w:numId="30">
    <w:abstractNumId w:val="7"/>
  </w:num>
  <w:num w:numId="31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4055F7"/>
    <w:rsid w:val="000023C7"/>
    <w:rsid w:val="00007E20"/>
    <w:rsid w:val="00015A09"/>
    <w:rsid w:val="00016CD9"/>
    <w:rsid w:val="00020671"/>
    <w:rsid w:val="00040E35"/>
    <w:rsid w:val="00044D60"/>
    <w:rsid w:val="00060E32"/>
    <w:rsid w:val="000629D5"/>
    <w:rsid w:val="00066E3A"/>
    <w:rsid w:val="000859F2"/>
    <w:rsid w:val="000905F1"/>
    <w:rsid w:val="00094E49"/>
    <w:rsid w:val="000959CF"/>
    <w:rsid w:val="000C2958"/>
    <w:rsid w:val="000C66C6"/>
    <w:rsid w:val="000C6E7F"/>
    <w:rsid w:val="000E5049"/>
    <w:rsid w:val="000E57D8"/>
    <w:rsid w:val="000E58D0"/>
    <w:rsid w:val="000F7B03"/>
    <w:rsid w:val="00100DF7"/>
    <w:rsid w:val="00101C1E"/>
    <w:rsid w:val="0010246E"/>
    <w:rsid w:val="00112C35"/>
    <w:rsid w:val="00121620"/>
    <w:rsid w:val="00122627"/>
    <w:rsid w:val="00132210"/>
    <w:rsid w:val="0014518F"/>
    <w:rsid w:val="00150170"/>
    <w:rsid w:val="00155CF4"/>
    <w:rsid w:val="00165069"/>
    <w:rsid w:val="001656B8"/>
    <w:rsid w:val="00165DA1"/>
    <w:rsid w:val="001800C1"/>
    <w:rsid w:val="00181ED0"/>
    <w:rsid w:val="001A1C4C"/>
    <w:rsid w:val="001A6150"/>
    <w:rsid w:val="001A765D"/>
    <w:rsid w:val="001C1BB8"/>
    <w:rsid w:val="001D6F24"/>
    <w:rsid w:val="001F1E9E"/>
    <w:rsid w:val="001F7240"/>
    <w:rsid w:val="002012DA"/>
    <w:rsid w:val="00203F5B"/>
    <w:rsid w:val="0021428A"/>
    <w:rsid w:val="00224606"/>
    <w:rsid w:val="00224A4E"/>
    <w:rsid w:val="0022727D"/>
    <w:rsid w:val="0023049E"/>
    <w:rsid w:val="00234EDC"/>
    <w:rsid w:val="00240F95"/>
    <w:rsid w:val="00241FF3"/>
    <w:rsid w:val="0026382C"/>
    <w:rsid w:val="00265E74"/>
    <w:rsid w:val="00267A28"/>
    <w:rsid w:val="00276ADB"/>
    <w:rsid w:val="00281170"/>
    <w:rsid w:val="002918CE"/>
    <w:rsid w:val="002940F5"/>
    <w:rsid w:val="0029693B"/>
    <w:rsid w:val="002B6B80"/>
    <w:rsid w:val="002D155F"/>
    <w:rsid w:val="002E2CC6"/>
    <w:rsid w:val="00301EE4"/>
    <w:rsid w:val="00302DBB"/>
    <w:rsid w:val="00307ED5"/>
    <w:rsid w:val="00310742"/>
    <w:rsid w:val="003305DD"/>
    <w:rsid w:val="00331B07"/>
    <w:rsid w:val="003354BF"/>
    <w:rsid w:val="003500E7"/>
    <w:rsid w:val="0035401C"/>
    <w:rsid w:val="00354CB7"/>
    <w:rsid w:val="00355518"/>
    <w:rsid w:val="003678D2"/>
    <w:rsid w:val="003739EF"/>
    <w:rsid w:val="00386457"/>
    <w:rsid w:val="00391E39"/>
    <w:rsid w:val="003926C0"/>
    <w:rsid w:val="00393626"/>
    <w:rsid w:val="00396DCC"/>
    <w:rsid w:val="00397EC0"/>
    <w:rsid w:val="003A1901"/>
    <w:rsid w:val="003A455C"/>
    <w:rsid w:val="003B588B"/>
    <w:rsid w:val="003B660A"/>
    <w:rsid w:val="003C24DF"/>
    <w:rsid w:val="003D359A"/>
    <w:rsid w:val="003D399B"/>
    <w:rsid w:val="003E405D"/>
    <w:rsid w:val="003F30EB"/>
    <w:rsid w:val="003F47BC"/>
    <w:rsid w:val="004055F7"/>
    <w:rsid w:val="00413384"/>
    <w:rsid w:val="004304AB"/>
    <w:rsid w:val="00432A59"/>
    <w:rsid w:val="004643A1"/>
    <w:rsid w:val="004706D4"/>
    <w:rsid w:val="00485512"/>
    <w:rsid w:val="00491F09"/>
    <w:rsid w:val="004B0B2E"/>
    <w:rsid w:val="004B204E"/>
    <w:rsid w:val="004C5DE3"/>
    <w:rsid w:val="004C7DF4"/>
    <w:rsid w:val="004D05A7"/>
    <w:rsid w:val="004D6ED6"/>
    <w:rsid w:val="004F5D51"/>
    <w:rsid w:val="004F7F44"/>
    <w:rsid w:val="005012D7"/>
    <w:rsid w:val="00503B85"/>
    <w:rsid w:val="00504AF7"/>
    <w:rsid w:val="00506204"/>
    <w:rsid w:val="005116A7"/>
    <w:rsid w:val="00516A00"/>
    <w:rsid w:val="005301BE"/>
    <w:rsid w:val="005308A2"/>
    <w:rsid w:val="005419F7"/>
    <w:rsid w:val="00546AAA"/>
    <w:rsid w:val="00550331"/>
    <w:rsid w:val="0055576E"/>
    <w:rsid w:val="00563FE8"/>
    <w:rsid w:val="005655D5"/>
    <w:rsid w:val="00565835"/>
    <w:rsid w:val="00565DED"/>
    <w:rsid w:val="00567270"/>
    <w:rsid w:val="00567B3C"/>
    <w:rsid w:val="0057312D"/>
    <w:rsid w:val="00581849"/>
    <w:rsid w:val="0058228D"/>
    <w:rsid w:val="0058272B"/>
    <w:rsid w:val="005A0938"/>
    <w:rsid w:val="005A2372"/>
    <w:rsid w:val="005D4CE4"/>
    <w:rsid w:val="005F25F9"/>
    <w:rsid w:val="005F2A3C"/>
    <w:rsid w:val="005F2E10"/>
    <w:rsid w:val="00602659"/>
    <w:rsid w:val="0064393A"/>
    <w:rsid w:val="00647F54"/>
    <w:rsid w:val="00654839"/>
    <w:rsid w:val="006625DB"/>
    <w:rsid w:val="00662BDA"/>
    <w:rsid w:val="00663E0B"/>
    <w:rsid w:val="0066455C"/>
    <w:rsid w:val="0069285D"/>
    <w:rsid w:val="006A3114"/>
    <w:rsid w:val="006A56BB"/>
    <w:rsid w:val="006B1DEE"/>
    <w:rsid w:val="006B3A80"/>
    <w:rsid w:val="006B67E1"/>
    <w:rsid w:val="006C0A71"/>
    <w:rsid w:val="006D0688"/>
    <w:rsid w:val="006D4C43"/>
    <w:rsid w:val="006D6AD9"/>
    <w:rsid w:val="006E73B2"/>
    <w:rsid w:val="006F6B39"/>
    <w:rsid w:val="00700557"/>
    <w:rsid w:val="00706618"/>
    <w:rsid w:val="007214C0"/>
    <w:rsid w:val="00724C77"/>
    <w:rsid w:val="00725817"/>
    <w:rsid w:val="00746712"/>
    <w:rsid w:val="00753B7B"/>
    <w:rsid w:val="00766A1D"/>
    <w:rsid w:val="00773084"/>
    <w:rsid w:val="00785A09"/>
    <w:rsid w:val="00796F76"/>
    <w:rsid w:val="00797F61"/>
    <w:rsid w:val="007A108B"/>
    <w:rsid w:val="007B562D"/>
    <w:rsid w:val="007B61F7"/>
    <w:rsid w:val="007C6044"/>
    <w:rsid w:val="007D4EFE"/>
    <w:rsid w:val="007F64FF"/>
    <w:rsid w:val="00800DE1"/>
    <w:rsid w:val="00804FCB"/>
    <w:rsid w:val="00812F90"/>
    <w:rsid w:val="008256AB"/>
    <w:rsid w:val="008319EF"/>
    <w:rsid w:val="008349FA"/>
    <w:rsid w:val="00846F50"/>
    <w:rsid w:val="00851D2C"/>
    <w:rsid w:val="00854E90"/>
    <w:rsid w:val="0086284D"/>
    <w:rsid w:val="00871421"/>
    <w:rsid w:val="00877C8A"/>
    <w:rsid w:val="008868E8"/>
    <w:rsid w:val="00891821"/>
    <w:rsid w:val="008A1E6D"/>
    <w:rsid w:val="008A6273"/>
    <w:rsid w:val="008B3751"/>
    <w:rsid w:val="008B4E5A"/>
    <w:rsid w:val="008C442A"/>
    <w:rsid w:val="008D2684"/>
    <w:rsid w:val="008E0718"/>
    <w:rsid w:val="008E0F96"/>
    <w:rsid w:val="008F0C56"/>
    <w:rsid w:val="008F0CBC"/>
    <w:rsid w:val="00910C0E"/>
    <w:rsid w:val="00910DD7"/>
    <w:rsid w:val="00916334"/>
    <w:rsid w:val="0091638D"/>
    <w:rsid w:val="009224F8"/>
    <w:rsid w:val="0092513C"/>
    <w:rsid w:val="009275A0"/>
    <w:rsid w:val="00930A31"/>
    <w:rsid w:val="009376CB"/>
    <w:rsid w:val="00952573"/>
    <w:rsid w:val="00953B30"/>
    <w:rsid w:val="0095777A"/>
    <w:rsid w:val="009731AC"/>
    <w:rsid w:val="0098573A"/>
    <w:rsid w:val="009869AF"/>
    <w:rsid w:val="00995158"/>
    <w:rsid w:val="009A41CE"/>
    <w:rsid w:val="009A7A74"/>
    <w:rsid w:val="009B45A0"/>
    <w:rsid w:val="009B6CB6"/>
    <w:rsid w:val="009D144E"/>
    <w:rsid w:val="009E6D27"/>
    <w:rsid w:val="009E6E3A"/>
    <w:rsid w:val="00A06C15"/>
    <w:rsid w:val="00A13A0D"/>
    <w:rsid w:val="00A30093"/>
    <w:rsid w:val="00A328E8"/>
    <w:rsid w:val="00A36027"/>
    <w:rsid w:val="00A40C6C"/>
    <w:rsid w:val="00A4232A"/>
    <w:rsid w:val="00A718CB"/>
    <w:rsid w:val="00A87B5F"/>
    <w:rsid w:val="00AA5FA6"/>
    <w:rsid w:val="00AA7713"/>
    <w:rsid w:val="00AC66F9"/>
    <w:rsid w:val="00AC6E5B"/>
    <w:rsid w:val="00AD5F0D"/>
    <w:rsid w:val="00AE6EBF"/>
    <w:rsid w:val="00B10D59"/>
    <w:rsid w:val="00B14F29"/>
    <w:rsid w:val="00B21F5A"/>
    <w:rsid w:val="00B2322F"/>
    <w:rsid w:val="00B247EB"/>
    <w:rsid w:val="00B37A4C"/>
    <w:rsid w:val="00B40AEC"/>
    <w:rsid w:val="00B41B4B"/>
    <w:rsid w:val="00B43750"/>
    <w:rsid w:val="00B51E0A"/>
    <w:rsid w:val="00B666EB"/>
    <w:rsid w:val="00B76B66"/>
    <w:rsid w:val="00B85F6F"/>
    <w:rsid w:val="00B951F6"/>
    <w:rsid w:val="00BA4E90"/>
    <w:rsid w:val="00BB212B"/>
    <w:rsid w:val="00BC49E0"/>
    <w:rsid w:val="00BC6036"/>
    <w:rsid w:val="00BD16A6"/>
    <w:rsid w:val="00BE017C"/>
    <w:rsid w:val="00BE03E4"/>
    <w:rsid w:val="00BE0484"/>
    <w:rsid w:val="00BE4CAB"/>
    <w:rsid w:val="00C23339"/>
    <w:rsid w:val="00C26835"/>
    <w:rsid w:val="00C340B9"/>
    <w:rsid w:val="00C35AB9"/>
    <w:rsid w:val="00C379ED"/>
    <w:rsid w:val="00C40006"/>
    <w:rsid w:val="00C44D74"/>
    <w:rsid w:val="00C510A9"/>
    <w:rsid w:val="00C86C2F"/>
    <w:rsid w:val="00CB5C12"/>
    <w:rsid w:val="00CB6C48"/>
    <w:rsid w:val="00CE6266"/>
    <w:rsid w:val="00CF185F"/>
    <w:rsid w:val="00CF1A84"/>
    <w:rsid w:val="00CF30E7"/>
    <w:rsid w:val="00D00A1C"/>
    <w:rsid w:val="00D02E52"/>
    <w:rsid w:val="00D03A68"/>
    <w:rsid w:val="00D11117"/>
    <w:rsid w:val="00D11C24"/>
    <w:rsid w:val="00D13C87"/>
    <w:rsid w:val="00D2357E"/>
    <w:rsid w:val="00D40EA9"/>
    <w:rsid w:val="00D55B29"/>
    <w:rsid w:val="00D5682B"/>
    <w:rsid w:val="00D62D13"/>
    <w:rsid w:val="00D6754F"/>
    <w:rsid w:val="00D7120A"/>
    <w:rsid w:val="00DA3300"/>
    <w:rsid w:val="00DB52E3"/>
    <w:rsid w:val="00DC54A3"/>
    <w:rsid w:val="00DD01EC"/>
    <w:rsid w:val="00DD0D75"/>
    <w:rsid w:val="00DD0FFB"/>
    <w:rsid w:val="00DD1832"/>
    <w:rsid w:val="00DE3759"/>
    <w:rsid w:val="00E11705"/>
    <w:rsid w:val="00E14096"/>
    <w:rsid w:val="00E14767"/>
    <w:rsid w:val="00E262E3"/>
    <w:rsid w:val="00E33538"/>
    <w:rsid w:val="00E361DC"/>
    <w:rsid w:val="00E45170"/>
    <w:rsid w:val="00E515B1"/>
    <w:rsid w:val="00E625C9"/>
    <w:rsid w:val="00E67674"/>
    <w:rsid w:val="00E701EA"/>
    <w:rsid w:val="00E74889"/>
    <w:rsid w:val="00E76B9B"/>
    <w:rsid w:val="00E80A49"/>
    <w:rsid w:val="00E93D0E"/>
    <w:rsid w:val="00EA34AE"/>
    <w:rsid w:val="00EA7439"/>
    <w:rsid w:val="00EC7D0F"/>
    <w:rsid w:val="00ED32A6"/>
    <w:rsid w:val="00EF59E4"/>
    <w:rsid w:val="00F010B3"/>
    <w:rsid w:val="00F03B57"/>
    <w:rsid w:val="00F057C4"/>
    <w:rsid w:val="00F061CC"/>
    <w:rsid w:val="00F067D1"/>
    <w:rsid w:val="00F15C3F"/>
    <w:rsid w:val="00F23BFF"/>
    <w:rsid w:val="00F34288"/>
    <w:rsid w:val="00F563E6"/>
    <w:rsid w:val="00F565F7"/>
    <w:rsid w:val="00F60EF1"/>
    <w:rsid w:val="00F61AA4"/>
    <w:rsid w:val="00F66909"/>
    <w:rsid w:val="00F718AE"/>
    <w:rsid w:val="00F72080"/>
    <w:rsid w:val="00F73791"/>
    <w:rsid w:val="00F7582F"/>
    <w:rsid w:val="00F778DE"/>
    <w:rsid w:val="00F84D5B"/>
    <w:rsid w:val="00F8683E"/>
    <w:rsid w:val="00F87907"/>
    <w:rsid w:val="00F962D9"/>
    <w:rsid w:val="00F9687A"/>
    <w:rsid w:val="00FB57C2"/>
    <w:rsid w:val="00FC21F1"/>
    <w:rsid w:val="00FC6920"/>
    <w:rsid w:val="00FD71B3"/>
    <w:rsid w:val="00FE1819"/>
    <w:rsid w:val="00FE58B4"/>
    <w:rsid w:val="00FF25E5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0E7"/>
    <w:pPr>
      <w:spacing w:before="150" w:after="150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500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7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07"/>
  </w:style>
  <w:style w:type="paragraph" w:styleId="Footer">
    <w:name w:val="footer"/>
    <w:basedOn w:val="Normal"/>
    <w:link w:val="FooterChar"/>
    <w:uiPriority w:val="99"/>
    <w:semiHidden/>
    <w:unhideWhenUsed/>
    <w:rsid w:val="00F87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907"/>
  </w:style>
  <w:style w:type="paragraph" w:styleId="BalloonText">
    <w:name w:val="Balloon Text"/>
    <w:basedOn w:val="Normal"/>
    <w:link w:val="BalloonTextChar"/>
    <w:uiPriority w:val="99"/>
    <w:semiHidden/>
    <w:unhideWhenUsed/>
    <w:rsid w:val="00F87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D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AF7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4AF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546AAA"/>
    <w:pPr>
      <w:widowControl w:val="0"/>
      <w:autoSpaceDE w:val="0"/>
      <w:autoSpaceDN w:val="0"/>
      <w:adjustRightInd w:val="0"/>
    </w:pPr>
    <w:rPr>
      <w:rFonts w:ascii="DLSOZ W+ Arial," w:eastAsiaTheme="minorEastAsia" w:hAnsi="DLSOZ W+ Arial," w:cs="DLSOZ W+ Arial,"/>
      <w:color w:val="000000"/>
      <w:szCs w:val="24"/>
      <w:lang w:val="en-CA" w:eastAsia="en-CA"/>
    </w:rPr>
  </w:style>
  <w:style w:type="paragraph" w:customStyle="1" w:styleId="CM27">
    <w:name w:val="CM27"/>
    <w:basedOn w:val="Default"/>
    <w:next w:val="Default"/>
    <w:uiPriority w:val="99"/>
    <w:rsid w:val="00546AAA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C86C2F"/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C86C2F"/>
    <w:rPr>
      <w:rFonts w:ascii="Arial" w:hAnsi="Arial" w:cs="Arial"/>
      <w:color w:val="auto"/>
    </w:rPr>
  </w:style>
  <w:style w:type="paragraph" w:customStyle="1" w:styleId="CM26">
    <w:name w:val="CM26"/>
    <w:basedOn w:val="Default"/>
    <w:next w:val="Default"/>
    <w:uiPriority w:val="99"/>
    <w:rsid w:val="00C86C2F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C86C2F"/>
    <w:pPr>
      <w:spacing w:line="238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C86C2F"/>
    <w:pPr>
      <w:spacing w:line="238" w:lineRule="atLeast"/>
    </w:pPr>
    <w:rPr>
      <w:rFonts w:ascii="Arial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rsid w:val="00C86C2F"/>
    <w:pPr>
      <w:spacing w:line="238" w:lineRule="atLeast"/>
    </w:pPr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C86C2F"/>
    <w:rPr>
      <w:rFonts w:ascii="Arial" w:hAnsi="Arial" w:cs="Arial"/>
      <w:color w:val="auto"/>
    </w:rPr>
  </w:style>
  <w:style w:type="paragraph" w:customStyle="1" w:styleId="CM16">
    <w:name w:val="CM16"/>
    <w:basedOn w:val="Default"/>
    <w:next w:val="Default"/>
    <w:uiPriority w:val="99"/>
    <w:rsid w:val="00C86C2F"/>
    <w:rPr>
      <w:rFonts w:ascii="Arial" w:hAnsi="Arial" w:cs="Arial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B3C"/>
    <w:pPr>
      <w:ind w:left="720"/>
    </w:pPr>
    <w:rPr>
      <w:rFonts w:asciiTheme="minorHAnsi" w:hAnsi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B3C"/>
    <w:rPr>
      <w:rFonts w:asciiTheme="minorHAnsi" w:hAnsiTheme="minorHAnsi"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2811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233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36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549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6720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</dc:creator>
  <cp:lastModifiedBy>awilliam</cp:lastModifiedBy>
  <cp:revision>5</cp:revision>
  <cp:lastPrinted>2016-02-12T20:27:00Z</cp:lastPrinted>
  <dcterms:created xsi:type="dcterms:W3CDTF">2016-02-12T18:25:00Z</dcterms:created>
  <dcterms:modified xsi:type="dcterms:W3CDTF">2016-02-12T20:27:00Z</dcterms:modified>
</cp:coreProperties>
</file>