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938C8" w14:textId="70734975" w:rsidR="009550F9" w:rsidRPr="00D707CA" w:rsidRDefault="009550F9" w:rsidP="009550F9">
      <w:pPr>
        <w:pStyle w:val="Heading1"/>
        <w:spacing w:before="120"/>
        <w:rPr>
          <w:rFonts w:ascii="Tw Cen MT" w:hAnsi="Tw Cen MT"/>
          <w:b/>
          <w:color w:val="auto"/>
          <w:sz w:val="28"/>
        </w:rPr>
      </w:pPr>
      <w:bookmarkStart w:id="0" w:name="_Toc27"/>
      <w:bookmarkStart w:id="1" w:name="_Toc25758634"/>
      <w:r w:rsidRPr="00D707CA">
        <w:rPr>
          <w:rFonts w:ascii="Tw Cen MT" w:hAnsi="Tw Cen MT"/>
          <w:b/>
          <w:color w:val="auto"/>
          <w:sz w:val="28"/>
        </w:rPr>
        <w:t xml:space="preserve">RECOMMENDED FORMAT FOR THE </w:t>
      </w:r>
      <w:bookmarkStart w:id="2" w:name="_GoBack"/>
      <w:bookmarkEnd w:id="2"/>
      <w:r w:rsidR="00D566BA">
        <w:rPr>
          <w:rFonts w:ascii="Tw Cen MT" w:hAnsi="Tw Cen MT"/>
          <w:b/>
          <w:color w:val="auto"/>
          <w:sz w:val="28"/>
        </w:rPr>
        <w:t>LAY SUMMARY</w:t>
      </w:r>
      <w:r w:rsidRPr="00D707CA">
        <w:rPr>
          <w:rFonts w:ascii="Tw Cen MT" w:hAnsi="Tw Cen MT"/>
          <w:b/>
          <w:color w:val="auto"/>
          <w:sz w:val="28"/>
        </w:rPr>
        <w:t xml:space="preserve"> DOCUMENT</w:t>
      </w:r>
      <w:bookmarkEnd w:id="0"/>
      <w:bookmarkEnd w:id="1"/>
    </w:p>
    <w:p w14:paraId="71742912" w14:textId="77777777" w:rsidR="009550F9" w:rsidRPr="00A43CBC" w:rsidRDefault="009550F9" w:rsidP="009550F9">
      <w:pPr>
        <w:pStyle w:val="BodyA"/>
        <w:ind w:left="0"/>
        <w:jc w:val="left"/>
        <w:rPr>
          <w:rFonts w:ascii="Tw Cen MT" w:eastAsia="Cambria" w:hAnsi="Tw Cen MT" w:cs="Cambria"/>
          <w:i/>
          <w:iCs/>
        </w:rPr>
      </w:pPr>
    </w:p>
    <w:p w14:paraId="0AAB341A" w14:textId="683EC793" w:rsidR="009550F9" w:rsidRPr="00A43CBC" w:rsidRDefault="009550F9" w:rsidP="00D566BA">
      <w:pPr>
        <w:pStyle w:val="BodyA"/>
        <w:ind w:left="0"/>
        <w:jc w:val="left"/>
        <w:rPr>
          <w:rFonts w:ascii="Tw Cen MT" w:eastAsia="Cambria" w:hAnsi="Tw Cen MT" w:cs="Cambria"/>
          <w:i/>
          <w:iCs/>
        </w:rPr>
      </w:pPr>
      <w:r w:rsidRPr="00A43CBC">
        <w:rPr>
          <w:rFonts w:ascii="Tw Cen MT" w:hAnsi="Tw Cen MT"/>
          <w:i/>
          <w:iCs/>
        </w:rPr>
        <w:t xml:space="preserve">The </w:t>
      </w:r>
      <w:r w:rsidR="00D566BA">
        <w:rPr>
          <w:rFonts w:ascii="Tw Cen MT" w:hAnsi="Tw Cen MT"/>
          <w:i/>
          <w:iCs/>
        </w:rPr>
        <w:t xml:space="preserve">Lay Summary document is intended to provide an overview of a unit’s </w:t>
      </w:r>
      <w:r w:rsidR="00F47B59">
        <w:rPr>
          <w:rFonts w:ascii="Tw Cen MT" w:hAnsi="Tw Cen MT"/>
          <w:i/>
          <w:iCs/>
        </w:rPr>
        <w:t>Academic Unit Planning</w:t>
      </w:r>
      <w:r w:rsidR="00D566BA">
        <w:rPr>
          <w:rFonts w:ascii="Tw Cen MT" w:hAnsi="Tw Cen MT"/>
          <w:i/>
          <w:iCs/>
        </w:rPr>
        <w:t xml:space="preserve"> process thus far (Self-Study, Panel Visit, Panel Report, Unit Response to Panel Report, and Action Plan), and is published online via the </w:t>
      </w:r>
      <w:hyperlink r:id="rId7" w:history="1">
        <w:r w:rsidR="00D566BA" w:rsidRPr="00D566BA">
          <w:rPr>
            <w:rStyle w:val="Hyperlink"/>
            <w:rFonts w:ascii="Tw Cen MT" w:hAnsi="Tw Cen MT"/>
            <w:i/>
            <w:iCs/>
          </w:rPr>
          <w:t>VP (Academic) website</w:t>
        </w:r>
      </w:hyperlink>
      <w:r w:rsidR="00D566BA">
        <w:rPr>
          <w:rFonts w:ascii="Tw Cen MT" w:hAnsi="Tw Cen MT"/>
          <w:i/>
          <w:iCs/>
        </w:rPr>
        <w:t xml:space="preserve">. </w:t>
      </w:r>
      <w:r w:rsidR="00F07E09">
        <w:rPr>
          <w:rFonts w:ascii="Tw Cen MT" w:hAnsi="Tw Cen MT"/>
          <w:i/>
          <w:iCs/>
        </w:rPr>
        <w:t xml:space="preserve">This document should be NO LONGER than two pages. </w:t>
      </w:r>
      <w:r w:rsidR="00F47B59">
        <w:rPr>
          <w:rFonts w:ascii="Tw Cen MT" w:hAnsi="Tw Cen MT"/>
          <w:i/>
          <w:iCs/>
        </w:rPr>
        <w:t xml:space="preserve">In cases where acronyms are used, the full phrase </w:t>
      </w:r>
      <w:proofErr w:type="gramStart"/>
      <w:r w:rsidR="00F47B59">
        <w:rPr>
          <w:rFonts w:ascii="Tw Cen MT" w:hAnsi="Tw Cen MT"/>
          <w:i/>
          <w:iCs/>
        </w:rPr>
        <w:t>should be spelled out</w:t>
      </w:r>
      <w:proofErr w:type="gramEnd"/>
      <w:r w:rsidR="00F47B59">
        <w:rPr>
          <w:rFonts w:ascii="Tw Cen MT" w:hAnsi="Tw Cen MT"/>
          <w:i/>
          <w:iCs/>
        </w:rPr>
        <w:t xml:space="preserve"> with the acronym in parentheses. </w:t>
      </w:r>
      <w:r w:rsidR="00C80279">
        <w:rPr>
          <w:rFonts w:ascii="Tw Cen MT" w:hAnsi="Tw Cen MT"/>
          <w:i/>
          <w:iCs/>
        </w:rPr>
        <w:t xml:space="preserve">The summary should provide enough information for people within and outside the </w:t>
      </w:r>
      <w:r w:rsidR="009A199C">
        <w:rPr>
          <w:rFonts w:ascii="Tw Cen MT" w:hAnsi="Tw Cen MT"/>
          <w:i/>
          <w:iCs/>
        </w:rPr>
        <w:t>university</w:t>
      </w:r>
      <w:r w:rsidR="00C80279">
        <w:rPr>
          <w:rFonts w:ascii="Tw Cen MT" w:hAnsi="Tw Cen MT"/>
          <w:i/>
          <w:iCs/>
        </w:rPr>
        <w:t xml:space="preserve"> to understand </w:t>
      </w:r>
      <w:r w:rsidR="00F07E09">
        <w:rPr>
          <w:rFonts w:ascii="Tw Cen MT" w:hAnsi="Tw Cen MT"/>
          <w:i/>
          <w:iCs/>
        </w:rPr>
        <w:t>the process, and should include timelines and high-level details of each step thus far.</w:t>
      </w:r>
    </w:p>
    <w:p w14:paraId="64FA8742" w14:textId="77777777" w:rsidR="009550F9" w:rsidRPr="00A43CBC" w:rsidRDefault="009550F9" w:rsidP="009550F9">
      <w:pPr>
        <w:pStyle w:val="BodyA"/>
        <w:ind w:left="0"/>
        <w:jc w:val="left"/>
        <w:rPr>
          <w:rFonts w:ascii="Tw Cen MT" w:eastAsia="Cambria" w:hAnsi="Tw Cen MT" w:cs="Cambria"/>
          <w:i/>
          <w:iCs/>
        </w:rPr>
      </w:pPr>
    </w:p>
    <w:p w14:paraId="7A23E98E" w14:textId="77777777" w:rsidR="009550F9" w:rsidRPr="00A43CBC" w:rsidRDefault="009550F9" w:rsidP="009550F9">
      <w:pPr>
        <w:pStyle w:val="BodyA"/>
        <w:ind w:left="0"/>
        <w:jc w:val="left"/>
        <w:rPr>
          <w:rFonts w:ascii="Tw Cen MT" w:eastAsia="Cambria" w:hAnsi="Tw Cen MT" w:cs="Cambria"/>
          <w:i/>
          <w:iCs/>
          <w:sz w:val="18"/>
          <w:szCs w:val="18"/>
        </w:rPr>
      </w:pPr>
    </w:p>
    <w:p w14:paraId="4EC3F315" w14:textId="33716584" w:rsidR="009550F9" w:rsidRDefault="00F07E09" w:rsidP="009550F9">
      <w:pPr>
        <w:rPr>
          <w:rFonts w:ascii="Tw Cen MT" w:hAnsi="Tw Cen MT"/>
          <w:b/>
          <w:bCs/>
          <w:sz w:val="28"/>
        </w:rPr>
      </w:pPr>
      <w:r>
        <w:rPr>
          <w:rFonts w:ascii="Tw Cen MT" w:hAnsi="Tw Cen MT"/>
          <w:b/>
          <w:bCs/>
          <w:sz w:val="28"/>
        </w:rPr>
        <w:t>Timeline</w:t>
      </w:r>
    </w:p>
    <w:p w14:paraId="40AE5EBC" w14:textId="41EACAFC" w:rsidR="00F07E09" w:rsidRDefault="00F07E09" w:rsidP="009550F9">
      <w:pPr>
        <w:rPr>
          <w:rFonts w:ascii="Tw Cen MT" w:hAnsi="Tw Cen MT"/>
          <w:i/>
        </w:rPr>
      </w:pPr>
      <w:r w:rsidRPr="00F07E09">
        <w:rPr>
          <w:rFonts w:ascii="Tw Cen MT" w:hAnsi="Tw Cen MT"/>
          <w:b/>
        </w:rPr>
        <w:t>Launch semester</w:t>
      </w:r>
      <w:r>
        <w:rPr>
          <w:rFonts w:ascii="Tw Cen MT" w:hAnsi="Tw Cen MT"/>
        </w:rPr>
        <w:t xml:space="preserve">: </w:t>
      </w:r>
      <w:r>
        <w:rPr>
          <w:rFonts w:ascii="Tw Cen MT" w:hAnsi="Tw Cen MT"/>
          <w:i/>
        </w:rPr>
        <w:t>please note the semester and year in which the AUP process began for your unit.</w:t>
      </w:r>
    </w:p>
    <w:p w14:paraId="677A0A19" w14:textId="77777777" w:rsidR="00F07E09" w:rsidRDefault="00F07E09" w:rsidP="009550F9">
      <w:pPr>
        <w:rPr>
          <w:rFonts w:ascii="Tw Cen MT" w:hAnsi="Tw Cen MT"/>
          <w:i/>
        </w:rPr>
      </w:pPr>
    </w:p>
    <w:p w14:paraId="56BE930E" w14:textId="036E1016" w:rsidR="00F07E09" w:rsidRPr="00F07E09" w:rsidRDefault="00F07E09" w:rsidP="009550F9">
      <w:pPr>
        <w:rPr>
          <w:rFonts w:ascii="Tw Cen MT" w:hAnsi="Tw Cen MT"/>
          <w:i/>
        </w:rPr>
      </w:pPr>
      <w:r w:rsidRPr="00F07E09">
        <w:rPr>
          <w:rFonts w:ascii="Tw Cen MT" w:hAnsi="Tw Cen MT"/>
          <w:b/>
        </w:rPr>
        <w:t>Action Plan approval</w:t>
      </w:r>
      <w:r>
        <w:rPr>
          <w:rFonts w:ascii="Tw Cen MT" w:hAnsi="Tw Cen MT"/>
        </w:rPr>
        <w:t xml:space="preserve">: </w:t>
      </w:r>
      <w:r>
        <w:rPr>
          <w:rFonts w:ascii="Tw Cen MT" w:hAnsi="Tw Cen MT"/>
          <w:i/>
        </w:rPr>
        <w:t xml:space="preserve">please note the semester and year in which the action plan for your unit </w:t>
      </w:r>
      <w:proofErr w:type="gramStart"/>
      <w:r>
        <w:rPr>
          <w:rFonts w:ascii="Tw Cen MT" w:hAnsi="Tw Cen MT"/>
          <w:i/>
        </w:rPr>
        <w:t>was approved</w:t>
      </w:r>
      <w:proofErr w:type="gramEnd"/>
      <w:r>
        <w:rPr>
          <w:rFonts w:ascii="Tw Cen MT" w:hAnsi="Tw Cen MT"/>
          <w:i/>
        </w:rPr>
        <w:t>.</w:t>
      </w:r>
    </w:p>
    <w:p w14:paraId="1F4E382A" w14:textId="77777777" w:rsidR="009550F9" w:rsidRDefault="009550F9" w:rsidP="009550F9">
      <w:pPr>
        <w:pStyle w:val="ListParagraph"/>
        <w:ind w:left="360"/>
        <w:jc w:val="left"/>
        <w:rPr>
          <w:rFonts w:ascii="Tw Cen MT" w:hAnsi="Tw Cen MT"/>
          <w:b/>
          <w:bCs/>
          <w:sz w:val="28"/>
          <w:szCs w:val="24"/>
        </w:rPr>
      </w:pPr>
    </w:p>
    <w:p w14:paraId="16CD6679" w14:textId="77777777" w:rsidR="009550F9" w:rsidRPr="000D15EE" w:rsidRDefault="009550F9" w:rsidP="009550F9">
      <w:pPr>
        <w:pStyle w:val="ListParagraph"/>
        <w:numPr>
          <w:ilvl w:val="0"/>
          <w:numId w:val="12"/>
        </w:numPr>
        <w:jc w:val="left"/>
        <w:rPr>
          <w:rFonts w:ascii="Tw Cen MT" w:hAnsi="Tw Cen MT"/>
          <w:b/>
          <w:bCs/>
          <w:sz w:val="28"/>
          <w:szCs w:val="24"/>
        </w:rPr>
      </w:pPr>
      <w:r>
        <w:rPr>
          <w:rFonts w:ascii="Tw Cen MT" w:hAnsi="Tw Cen MT"/>
          <w:b/>
          <w:bCs/>
          <w:sz w:val="28"/>
          <w:szCs w:val="24"/>
        </w:rPr>
        <w:t>Self-Study</w:t>
      </w:r>
      <w:r w:rsidRPr="000D15EE">
        <w:rPr>
          <w:rFonts w:ascii="Tw Cen MT" w:hAnsi="Tw Cen MT"/>
          <w:b/>
          <w:bCs/>
          <w:sz w:val="28"/>
          <w:szCs w:val="24"/>
        </w:rPr>
        <w:t xml:space="preserve"> Process</w:t>
      </w:r>
    </w:p>
    <w:p w14:paraId="60E0E0CF" w14:textId="03C502C3" w:rsidR="009550F9" w:rsidRPr="00F07E09" w:rsidRDefault="009550F9" w:rsidP="009550F9">
      <w:pPr>
        <w:pStyle w:val="BodyA"/>
        <w:ind w:left="0"/>
        <w:jc w:val="left"/>
        <w:rPr>
          <w:rFonts w:ascii="Tw Cen MT" w:eastAsia="Cambria" w:hAnsi="Tw Cen MT" w:cs="Cambria"/>
          <w:i/>
          <w:sz w:val="24"/>
          <w:szCs w:val="24"/>
        </w:rPr>
      </w:pPr>
      <w:r w:rsidRPr="00F07E09">
        <w:rPr>
          <w:rFonts w:ascii="Tw Cen MT" w:hAnsi="Tw Cen MT"/>
          <w:i/>
          <w:sz w:val="24"/>
          <w:szCs w:val="24"/>
        </w:rPr>
        <w:t xml:space="preserve">Briefly describe the process undertaken to develop your Self-Study document, as well as </w:t>
      </w:r>
      <w:r w:rsidR="00F07E09" w:rsidRPr="00F07E09">
        <w:rPr>
          <w:rFonts w:ascii="Tw Cen MT" w:hAnsi="Tw Cen MT"/>
          <w:i/>
          <w:sz w:val="24"/>
          <w:szCs w:val="24"/>
        </w:rPr>
        <w:t xml:space="preserve">the recommendations or priorities that </w:t>
      </w:r>
      <w:proofErr w:type="gramStart"/>
      <w:r w:rsidR="00F07E09" w:rsidRPr="00F07E09">
        <w:rPr>
          <w:rFonts w:ascii="Tw Cen MT" w:hAnsi="Tw Cen MT"/>
          <w:i/>
          <w:sz w:val="24"/>
          <w:szCs w:val="24"/>
        </w:rPr>
        <w:t>were highlighted</w:t>
      </w:r>
      <w:proofErr w:type="gramEnd"/>
      <w:r w:rsidR="00F07E09" w:rsidRPr="00F07E09">
        <w:rPr>
          <w:rFonts w:ascii="Tw Cen MT" w:hAnsi="Tw Cen MT"/>
          <w:i/>
          <w:sz w:val="24"/>
          <w:szCs w:val="24"/>
        </w:rPr>
        <w:t xml:space="preserve"> in the Self-Study Report.</w:t>
      </w:r>
    </w:p>
    <w:p w14:paraId="2E1D4F86" w14:textId="77777777" w:rsidR="009550F9" w:rsidRPr="00A43CBC" w:rsidRDefault="009550F9" w:rsidP="009550F9">
      <w:pPr>
        <w:pStyle w:val="BodyA"/>
        <w:tabs>
          <w:tab w:val="left" w:pos="1845"/>
        </w:tabs>
        <w:ind w:left="0"/>
        <w:jc w:val="left"/>
        <w:rPr>
          <w:rFonts w:ascii="Tw Cen MT" w:eastAsia="Cambria" w:hAnsi="Tw Cen MT" w:cs="Cambria"/>
          <w:b/>
          <w:bCs/>
          <w:sz w:val="24"/>
          <w:szCs w:val="24"/>
        </w:rPr>
      </w:pPr>
      <w:r w:rsidRPr="00A43CBC">
        <w:rPr>
          <w:rFonts w:ascii="Tw Cen MT" w:eastAsia="Cambria" w:hAnsi="Tw Cen MT" w:cs="Cambria"/>
          <w:b/>
          <w:bCs/>
          <w:sz w:val="24"/>
          <w:szCs w:val="24"/>
        </w:rPr>
        <w:tab/>
      </w:r>
    </w:p>
    <w:p w14:paraId="358097DB" w14:textId="0F36FB39" w:rsidR="009550F9" w:rsidRPr="000D15EE" w:rsidRDefault="00E87E41" w:rsidP="009550F9">
      <w:pPr>
        <w:pStyle w:val="ListParagraph"/>
        <w:numPr>
          <w:ilvl w:val="0"/>
          <w:numId w:val="12"/>
        </w:numPr>
        <w:jc w:val="left"/>
        <w:rPr>
          <w:rFonts w:ascii="Tw Cen MT" w:hAnsi="Tw Cen MT"/>
          <w:b/>
          <w:bCs/>
          <w:sz w:val="28"/>
          <w:szCs w:val="24"/>
        </w:rPr>
      </w:pPr>
      <w:r>
        <w:rPr>
          <w:rFonts w:ascii="Tw Cen MT" w:hAnsi="Tw Cen MT"/>
          <w:b/>
          <w:bCs/>
          <w:sz w:val="28"/>
          <w:szCs w:val="24"/>
        </w:rPr>
        <w:t>Panel Review</w:t>
      </w:r>
    </w:p>
    <w:p w14:paraId="5188F85C" w14:textId="2231B991" w:rsidR="00E87E41" w:rsidRPr="00F07E09" w:rsidRDefault="00E87E41" w:rsidP="00E87E41">
      <w:pPr>
        <w:pStyle w:val="BodyA"/>
        <w:ind w:left="0"/>
        <w:jc w:val="left"/>
        <w:rPr>
          <w:rFonts w:ascii="Tw Cen MT" w:eastAsia="Cambria" w:hAnsi="Tw Cen MT" w:cs="Cambria"/>
          <w:i/>
          <w:sz w:val="24"/>
          <w:szCs w:val="24"/>
        </w:rPr>
      </w:pPr>
      <w:r w:rsidRPr="00F07E09">
        <w:rPr>
          <w:rFonts w:ascii="Tw Cen MT" w:hAnsi="Tw Cen MT"/>
          <w:i/>
          <w:sz w:val="24"/>
          <w:szCs w:val="24"/>
        </w:rPr>
        <w:t xml:space="preserve">Briefly describe the </w:t>
      </w:r>
      <w:r w:rsidR="006355A7">
        <w:rPr>
          <w:rFonts w:ascii="Tw Cen MT" w:hAnsi="Tw Cen MT"/>
          <w:i/>
          <w:sz w:val="24"/>
          <w:szCs w:val="24"/>
        </w:rPr>
        <w:t>panel process and highlight recommendations brought forward by the panel</w:t>
      </w:r>
      <w:r w:rsidRPr="00F07E09">
        <w:rPr>
          <w:rFonts w:ascii="Tw Cen MT" w:hAnsi="Tw Cen MT"/>
          <w:i/>
          <w:sz w:val="24"/>
          <w:szCs w:val="24"/>
        </w:rPr>
        <w:t>.</w:t>
      </w:r>
    </w:p>
    <w:p w14:paraId="58D23367" w14:textId="77777777" w:rsidR="009550F9" w:rsidRPr="00A43CBC" w:rsidRDefault="009550F9" w:rsidP="009550F9">
      <w:pPr>
        <w:pStyle w:val="BodyA"/>
        <w:ind w:left="0"/>
        <w:jc w:val="left"/>
        <w:rPr>
          <w:rFonts w:ascii="Tw Cen MT" w:eastAsia="Cambria" w:hAnsi="Tw Cen MT" w:cs="Cambria"/>
          <w:sz w:val="24"/>
          <w:szCs w:val="24"/>
        </w:rPr>
      </w:pPr>
    </w:p>
    <w:p w14:paraId="3FFE11E6" w14:textId="1E43FC4D" w:rsidR="00F833BF" w:rsidRDefault="006355A7" w:rsidP="00F833BF">
      <w:pPr>
        <w:pStyle w:val="ListParagraph"/>
        <w:numPr>
          <w:ilvl w:val="0"/>
          <w:numId w:val="12"/>
        </w:numPr>
        <w:jc w:val="left"/>
        <w:rPr>
          <w:rFonts w:ascii="Tw Cen MT" w:hAnsi="Tw Cen MT"/>
          <w:b/>
          <w:bCs/>
          <w:sz w:val="28"/>
          <w:szCs w:val="24"/>
        </w:rPr>
      </w:pPr>
      <w:r>
        <w:rPr>
          <w:rFonts w:ascii="Tw Cen MT" w:hAnsi="Tw Cen MT"/>
          <w:b/>
          <w:bCs/>
          <w:sz w:val="28"/>
          <w:szCs w:val="24"/>
        </w:rPr>
        <w:t>Unit Response</w:t>
      </w:r>
      <w:r w:rsidR="00E301EB">
        <w:rPr>
          <w:rFonts w:ascii="Tw Cen MT" w:hAnsi="Tw Cen MT"/>
          <w:b/>
          <w:bCs/>
          <w:sz w:val="28"/>
          <w:szCs w:val="24"/>
        </w:rPr>
        <w:t xml:space="preserve"> and Action Plan</w:t>
      </w:r>
    </w:p>
    <w:p w14:paraId="60D62BFC" w14:textId="50087981" w:rsidR="00F833BF" w:rsidRPr="00F07E09" w:rsidRDefault="00F833BF" w:rsidP="00F833BF">
      <w:pPr>
        <w:pStyle w:val="BodyA"/>
        <w:ind w:left="0"/>
        <w:jc w:val="left"/>
        <w:rPr>
          <w:rFonts w:ascii="Tw Cen MT" w:eastAsia="Cambria" w:hAnsi="Tw Cen MT" w:cs="Cambria"/>
          <w:i/>
          <w:sz w:val="24"/>
          <w:szCs w:val="24"/>
        </w:rPr>
      </w:pPr>
      <w:r w:rsidRPr="00F07E09">
        <w:rPr>
          <w:rFonts w:ascii="Tw Cen MT" w:hAnsi="Tw Cen MT"/>
          <w:i/>
          <w:sz w:val="24"/>
          <w:szCs w:val="24"/>
        </w:rPr>
        <w:t xml:space="preserve">Briefly describe the </w:t>
      </w:r>
      <w:r>
        <w:rPr>
          <w:rFonts w:ascii="Tw Cen MT" w:hAnsi="Tw Cen MT"/>
          <w:i/>
          <w:sz w:val="24"/>
          <w:szCs w:val="24"/>
        </w:rPr>
        <w:t>highlights of your unit response to the panel report.</w:t>
      </w:r>
    </w:p>
    <w:p w14:paraId="2BEF553D" w14:textId="77777777" w:rsidR="009550F9" w:rsidRPr="00A43CBC" w:rsidRDefault="009550F9" w:rsidP="009550F9">
      <w:pPr>
        <w:pStyle w:val="BodyA"/>
        <w:ind w:left="0"/>
        <w:jc w:val="left"/>
        <w:rPr>
          <w:rFonts w:ascii="Tw Cen MT" w:eastAsia="Cambria" w:hAnsi="Tw Cen MT" w:cs="Cambria"/>
          <w:sz w:val="24"/>
          <w:szCs w:val="24"/>
        </w:rPr>
      </w:pPr>
    </w:p>
    <w:p w14:paraId="3CEB203A" w14:textId="01C47DF2" w:rsidR="00F833BF" w:rsidRPr="00F07E09" w:rsidRDefault="00F833BF" w:rsidP="00F833BF">
      <w:pPr>
        <w:pStyle w:val="BodyA"/>
        <w:ind w:left="0"/>
        <w:jc w:val="left"/>
        <w:rPr>
          <w:rFonts w:ascii="Tw Cen MT" w:eastAsia="Cambria" w:hAnsi="Tw Cen MT" w:cs="Cambria"/>
          <w:i/>
          <w:sz w:val="24"/>
          <w:szCs w:val="24"/>
        </w:rPr>
      </w:pPr>
      <w:r w:rsidRPr="00F07E09">
        <w:rPr>
          <w:rFonts w:ascii="Tw Cen MT" w:hAnsi="Tw Cen MT"/>
          <w:i/>
          <w:sz w:val="24"/>
          <w:szCs w:val="24"/>
        </w:rPr>
        <w:t xml:space="preserve">Briefly describe </w:t>
      </w:r>
      <w:r w:rsidR="00F17773">
        <w:rPr>
          <w:rFonts w:ascii="Tw Cen MT" w:hAnsi="Tw Cen MT"/>
          <w:i/>
          <w:sz w:val="24"/>
          <w:szCs w:val="24"/>
        </w:rPr>
        <w:t>the actions and timeline</w:t>
      </w:r>
      <w:r w:rsidR="00711AA1">
        <w:rPr>
          <w:rFonts w:ascii="Tw Cen MT" w:hAnsi="Tw Cen MT"/>
          <w:i/>
          <w:sz w:val="24"/>
          <w:szCs w:val="24"/>
        </w:rPr>
        <w:t>s outlined in your action plan.</w:t>
      </w:r>
    </w:p>
    <w:p w14:paraId="7671754A" w14:textId="5F81482B" w:rsidR="00F439FE" w:rsidRPr="00F833BF" w:rsidRDefault="009F79B2">
      <w:pPr>
        <w:rPr>
          <w:i/>
        </w:rPr>
      </w:pPr>
    </w:p>
    <w:sectPr w:rsidR="00F439FE" w:rsidRPr="00F833BF" w:rsidSect="002B5E9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312B7" w14:textId="77777777" w:rsidR="00E17F6E" w:rsidRDefault="00E17F6E" w:rsidP="00746DFB">
      <w:r>
        <w:separator/>
      </w:r>
    </w:p>
  </w:endnote>
  <w:endnote w:type="continuationSeparator" w:id="0">
    <w:p w14:paraId="59A691CD" w14:textId="77777777" w:rsidR="00E17F6E" w:rsidRDefault="00E17F6E" w:rsidP="0074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B65AF" w14:textId="5DC3B70F" w:rsidR="00746DFB" w:rsidRDefault="00746DFB" w:rsidP="00746DFB">
    <w:pPr>
      <w:pStyle w:val="Footer"/>
      <w:pBdr>
        <w:top w:val="single" w:sz="24" w:space="0" w:color="622423"/>
      </w:pBdr>
      <w:tabs>
        <w:tab w:val="clear" w:pos="9360"/>
        <w:tab w:val="right" w:pos="9340"/>
      </w:tabs>
    </w:pPr>
    <w:r>
      <w:rPr>
        <w:sz w:val="16"/>
        <w:szCs w:val="16"/>
      </w:rPr>
      <w:t xml:space="preserve">AUP Template – </w:t>
    </w:r>
    <w:r w:rsidR="009A199C">
      <w:rPr>
        <w:sz w:val="16"/>
        <w:szCs w:val="16"/>
      </w:rPr>
      <w:t>Lay Summary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F47B5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74F673C5" w14:textId="77777777" w:rsidR="00746DFB" w:rsidRDefault="0074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11D83" w14:textId="77777777" w:rsidR="00E17F6E" w:rsidRDefault="00E17F6E" w:rsidP="00746DFB">
      <w:r>
        <w:separator/>
      </w:r>
    </w:p>
  </w:footnote>
  <w:footnote w:type="continuationSeparator" w:id="0">
    <w:p w14:paraId="4A201EA9" w14:textId="77777777" w:rsidR="00E17F6E" w:rsidRDefault="00E17F6E" w:rsidP="00746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0FF4"/>
    <w:multiLevelType w:val="hybridMultilevel"/>
    <w:tmpl w:val="E632BF6A"/>
    <w:numStyleLink w:val="ImportedStyle25"/>
  </w:abstractNum>
  <w:abstractNum w:abstractNumId="1" w15:restartNumberingAfterBreak="0">
    <w:nsid w:val="09150B14"/>
    <w:multiLevelType w:val="hybridMultilevel"/>
    <w:tmpl w:val="49D2947C"/>
    <w:styleLink w:val="ImportedStyle22"/>
    <w:lvl w:ilvl="0" w:tplc="CC7C25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DEBDD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603A0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2081D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D293D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204FA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AA6C2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F2E0D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DAF29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043457"/>
    <w:multiLevelType w:val="hybridMultilevel"/>
    <w:tmpl w:val="6076F164"/>
    <w:styleLink w:val="ImportedStyle9"/>
    <w:lvl w:ilvl="0" w:tplc="238AD2F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451BA">
      <w:start w:val="1"/>
      <w:numFmt w:val="lowerLetter"/>
      <w:lvlText w:val="%2."/>
      <w:lvlJc w:val="left"/>
      <w:pPr>
        <w:tabs>
          <w:tab w:val="left" w:pos="360"/>
        </w:tabs>
        <w:ind w:left="953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66340E">
      <w:start w:val="1"/>
      <w:numFmt w:val="lowerRoman"/>
      <w:lvlText w:val="%3."/>
      <w:lvlJc w:val="left"/>
      <w:pPr>
        <w:tabs>
          <w:tab w:val="left" w:pos="360"/>
        </w:tabs>
        <w:ind w:left="1678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9EEAE8">
      <w:start w:val="1"/>
      <w:numFmt w:val="decimal"/>
      <w:lvlText w:val="%4."/>
      <w:lvlJc w:val="left"/>
      <w:pPr>
        <w:tabs>
          <w:tab w:val="left" w:pos="360"/>
        </w:tabs>
        <w:ind w:left="2393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B40CB0">
      <w:start w:val="1"/>
      <w:numFmt w:val="lowerLetter"/>
      <w:lvlText w:val="%5."/>
      <w:lvlJc w:val="left"/>
      <w:pPr>
        <w:tabs>
          <w:tab w:val="left" w:pos="360"/>
        </w:tabs>
        <w:ind w:left="3113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01538">
      <w:start w:val="1"/>
      <w:numFmt w:val="lowerRoman"/>
      <w:lvlText w:val="%6."/>
      <w:lvlJc w:val="left"/>
      <w:pPr>
        <w:tabs>
          <w:tab w:val="left" w:pos="360"/>
        </w:tabs>
        <w:ind w:left="3838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E27C60">
      <w:start w:val="1"/>
      <w:numFmt w:val="decimal"/>
      <w:lvlText w:val="%7."/>
      <w:lvlJc w:val="left"/>
      <w:pPr>
        <w:tabs>
          <w:tab w:val="left" w:pos="360"/>
        </w:tabs>
        <w:ind w:left="4553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C85E70">
      <w:start w:val="1"/>
      <w:numFmt w:val="lowerLetter"/>
      <w:lvlText w:val="%8."/>
      <w:lvlJc w:val="left"/>
      <w:pPr>
        <w:tabs>
          <w:tab w:val="left" w:pos="360"/>
        </w:tabs>
        <w:ind w:left="5273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763AB4">
      <w:start w:val="1"/>
      <w:numFmt w:val="lowerRoman"/>
      <w:lvlText w:val="%9."/>
      <w:lvlJc w:val="left"/>
      <w:pPr>
        <w:tabs>
          <w:tab w:val="left" w:pos="360"/>
        </w:tabs>
        <w:ind w:left="5998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27620B"/>
    <w:multiLevelType w:val="hybridMultilevel"/>
    <w:tmpl w:val="FE8CF7F8"/>
    <w:styleLink w:val="ImportedStyle26"/>
    <w:lvl w:ilvl="0" w:tplc="6E0EA61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3C8E5E">
      <w:start w:val="1"/>
      <w:numFmt w:val="lowerLetter"/>
      <w:lvlText w:val="%2."/>
      <w:lvlJc w:val="left"/>
      <w:pPr>
        <w:tabs>
          <w:tab w:val="left" w:pos="360"/>
        </w:tabs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30F1DA">
      <w:start w:val="1"/>
      <w:numFmt w:val="lowerRoman"/>
      <w:lvlText w:val="%3."/>
      <w:lvlJc w:val="left"/>
      <w:pPr>
        <w:tabs>
          <w:tab w:val="left" w:pos="360"/>
        </w:tabs>
        <w:ind w:left="1724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0EA6D0">
      <w:start w:val="1"/>
      <w:numFmt w:val="decimal"/>
      <w:lvlText w:val="%4."/>
      <w:lvlJc w:val="left"/>
      <w:pPr>
        <w:tabs>
          <w:tab w:val="left" w:pos="360"/>
        </w:tabs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E610BC">
      <w:start w:val="1"/>
      <w:numFmt w:val="lowerLetter"/>
      <w:lvlText w:val="%5."/>
      <w:lvlJc w:val="left"/>
      <w:pPr>
        <w:tabs>
          <w:tab w:val="left" w:pos="360"/>
        </w:tabs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16EF56">
      <w:start w:val="1"/>
      <w:numFmt w:val="lowerRoman"/>
      <w:lvlText w:val="%6."/>
      <w:lvlJc w:val="left"/>
      <w:pPr>
        <w:tabs>
          <w:tab w:val="left" w:pos="360"/>
        </w:tabs>
        <w:ind w:left="3884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289A54">
      <w:start w:val="1"/>
      <w:numFmt w:val="decimal"/>
      <w:lvlText w:val="%7."/>
      <w:lvlJc w:val="left"/>
      <w:pPr>
        <w:tabs>
          <w:tab w:val="left" w:pos="360"/>
        </w:tabs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08A184">
      <w:start w:val="1"/>
      <w:numFmt w:val="lowerLetter"/>
      <w:lvlText w:val="%8."/>
      <w:lvlJc w:val="left"/>
      <w:pPr>
        <w:tabs>
          <w:tab w:val="left" w:pos="360"/>
        </w:tabs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669E62">
      <w:start w:val="1"/>
      <w:numFmt w:val="lowerRoman"/>
      <w:lvlText w:val="%9."/>
      <w:lvlJc w:val="left"/>
      <w:pPr>
        <w:tabs>
          <w:tab w:val="left" w:pos="360"/>
        </w:tabs>
        <w:ind w:left="6044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BDF6CF0"/>
    <w:multiLevelType w:val="hybridMultilevel"/>
    <w:tmpl w:val="E0188002"/>
    <w:styleLink w:val="ImportedStyle12"/>
    <w:lvl w:ilvl="0" w:tplc="5CBC1EB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6AFA3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16411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72F99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C2044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928DC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50739A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F6144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C81C3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C63142A"/>
    <w:multiLevelType w:val="hybridMultilevel"/>
    <w:tmpl w:val="E72E6562"/>
    <w:numStyleLink w:val="ImportedStyle15"/>
  </w:abstractNum>
  <w:abstractNum w:abstractNumId="6" w15:restartNumberingAfterBreak="0">
    <w:nsid w:val="2E245C60"/>
    <w:multiLevelType w:val="hybridMultilevel"/>
    <w:tmpl w:val="2DBC0E46"/>
    <w:numStyleLink w:val="ImportedStyle19"/>
  </w:abstractNum>
  <w:abstractNum w:abstractNumId="7" w15:restartNumberingAfterBreak="0">
    <w:nsid w:val="2FAB687A"/>
    <w:multiLevelType w:val="hybridMultilevel"/>
    <w:tmpl w:val="BE08DD3A"/>
    <w:styleLink w:val="ImportedStyle21"/>
    <w:lvl w:ilvl="0" w:tplc="999A10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4E196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CC679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C8CDD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D69FE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08115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5C33D2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22A61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1610E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E0703C"/>
    <w:multiLevelType w:val="hybridMultilevel"/>
    <w:tmpl w:val="E488DC86"/>
    <w:styleLink w:val="ImportedStyle11"/>
    <w:lvl w:ilvl="0" w:tplc="C41E43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9C0A3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24C60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E66EE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B2EAA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A85D0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1C44FA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1CED5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082AE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DC16449"/>
    <w:multiLevelType w:val="multilevel"/>
    <w:tmpl w:val="B128F4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3EE7702D"/>
    <w:multiLevelType w:val="hybridMultilevel"/>
    <w:tmpl w:val="FE8CF7F8"/>
    <w:numStyleLink w:val="ImportedStyle26"/>
  </w:abstractNum>
  <w:abstractNum w:abstractNumId="11" w15:restartNumberingAfterBreak="0">
    <w:nsid w:val="431372E9"/>
    <w:multiLevelType w:val="hybridMultilevel"/>
    <w:tmpl w:val="DADCAB86"/>
    <w:numStyleLink w:val="ImportedStyle17"/>
  </w:abstractNum>
  <w:abstractNum w:abstractNumId="12" w15:restartNumberingAfterBreak="0">
    <w:nsid w:val="45977B63"/>
    <w:multiLevelType w:val="hybridMultilevel"/>
    <w:tmpl w:val="E488DC86"/>
    <w:numStyleLink w:val="ImportedStyle11"/>
  </w:abstractNum>
  <w:abstractNum w:abstractNumId="13" w15:restartNumberingAfterBreak="0">
    <w:nsid w:val="47E30337"/>
    <w:multiLevelType w:val="hybridMultilevel"/>
    <w:tmpl w:val="E632BF6A"/>
    <w:styleLink w:val="ImportedStyle25"/>
    <w:lvl w:ilvl="0" w:tplc="F9829B74">
      <w:start w:val="1"/>
      <w:numFmt w:val="bullet"/>
      <w:lvlText w:val="·"/>
      <w:lvlJc w:val="left"/>
      <w:pPr>
        <w:tabs>
          <w:tab w:val="left" w:pos="108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F300AA4">
      <w:start w:val="1"/>
      <w:numFmt w:val="bullet"/>
      <w:lvlText w:val="o"/>
      <w:lvlJc w:val="left"/>
      <w:pPr>
        <w:tabs>
          <w:tab w:val="left" w:pos="720"/>
          <w:tab w:val="left" w:pos="108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9D6A0EC">
      <w:start w:val="1"/>
      <w:numFmt w:val="bullet"/>
      <w:lvlText w:val="▪"/>
      <w:lvlJc w:val="left"/>
      <w:pPr>
        <w:tabs>
          <w:tab w:val="left" w:pos="720"/>
          <w:tab w:val="left" w:pos="108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8D65C02">
      <w:start w:val="1"/>
      <w:numFmt w:val="bullet"/>
      <w:lvlText w:val="▪"/>
      <w:lvlJc w:val="left"/>
      <w:pPr>
        <w:tabs>
          <w:tab w:val="left" w:pos="720"/>
          <w:tab w:val="left" w:pos="108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B747656">
      <w:start w:val="1"/>
      <w:numFmt w:val="bullet"/>
      <w:lvlText w:val="▪"/>
      <w:lvlJc w:val="left"/>
      <w:pPr>
        <w:tabs>
          <w:tab w:val="left" w:pos="720"/>
          <w:tab w:val="left" w:pos="108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4EC50F4">
      <w:start w:val="1"/>
      <w:numFmt w:val="bullet"/>
      <w:lvlText w:val="▪"/>
      <w:lvlJc w:val="left"/>
      <w:pPr>
        <w:tabs>
          <w:tab w:val="left" w:pos="720"/>
          <w:tab w:val="left" w:pos="108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86AF7A2">
      <w:start w:val="1"/>
      <w:numFmt w:val="bullet"/>
      <w:lvlText w:val="▪"/>
      <w:lvlJc w:val="left"/>
      <w:pPr>
        <w:tabs>
          <w:tab w:val="left" w:pos="720"/>
          <w:tab w:val="left" w:pos="108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940AB6A">
      <w:start w:val="1"/>
      <w:numFmt w:val="bullet"/>
      <w:lvlText w:val="▪"/>
      <w:lvlJc w:val="left"/>
      <w:pPr>
        <w:tabs>
          <w:tab w:val="left" w:pos="720"/>
          <w:tab w:val="left" w:pos="108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4D633E0">
      <w:start w:val="1"/>
      <w:numFmt w:val="bullet"/>
      <w:lvlText w:val="▪"/>
      <w:lvlJc w:val="left"/>
      <w:pPr>
        <w:tabs>
          <w:tab w:val="left" w:pos="720"/>
          <w:tab w:val="left" w:pos="108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 w15:restartNumberingAfterBreak="0">
    <w:nsid w:val="4CBB6E14"/>
    <w:multiLevelType w:val="hybridMultilevel"/>
    <w:tmpl w:val="6076F164"/>
    <w:numStyleLink w:val="ImportedStyle9"/>
  </w:abstractNum>
  <w:abstractNum w:abstractNumId="15" w15:restartNumberingAfterBreak="0">
    <w:nsid w:val="4FB34ED5"/>
    <w:multiLevelType w:val="multilevel"/>
    <w:tmpl w:val="142EA9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7396026"/>
    <w:multiLevelType w:val="hybridMultilevel"/>
    <w:tmpl w:val="DADCAB86"/>
    <w:styleLink w:val="ImportedStyle17"/>
    <w:lvl w:ilvl="0" w:tplc="B568DB02">
      <w:start w:val="1"/>
      <w:numFmt w:val="bullet"/>
      <w:lvlText w:val="·"/>
      <w:lvlJc w:val="left"/>
      <w:pPr>
        <w:ind w:left="7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78DF12">
      <w:start w:val="1"/>
      <w:numFmt w:val="bullet"/>
      <w:lvlText w:val="o"/>
      <w:lvlJc w:val="left"/>
      <w:pPr>
        <w:tabs>
          <w:tab w:val="left" w:pos="770"/>
        </w:tabs>
        <w:ind w:left="14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290A772">
      <w:start w:val="1"/>
      <w:numFmt w:val="bullet"/>
      <w:lvlText w:val="▪"/>
      <w:lvlJc w:val="left"/>
      <w:pPr>
        <w:tabs>
          <w:tab w:val="left" w:pos="770"/>
        </w:tabs>
        <w:ind w:left="22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F61976">
      <w:start w:val="1"/>
      <w:numFmt w:val="bullet"/>
      <w:lvlText w:val="·"/>
      <w:lvlJc w:val="left"/>
      <w:pPr>
        <w:tabs>
          <w:tab w:val="left" w:pos="770"/>
        </w:tabs>
        <w:ind w:left="29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E2BA5A">
      <w:start w:val="1"/>
      <w:numFmt w:val="bullet"/>
      <w:lvlText w:val="o"/>
      <w:lvlJc w:val="left"/>
      <w:pPr>
        <w:tabs>
          <w:tab w:val="left" w:pos="770"/>
        </w:tabs>
        <w:ind w:left="36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572AD20">
      <w:start w:val="1"/>
      <w:numFmt w:val="bullet"/>
      <w:lvlText w:val="▪"/>
      <w:lvlJc w:val="left"/>
      <w:pPr>
        <w:tabs>
          <w:tab w:val="left" w:pos="770"/>
        </w:tabs>
        <w:ind w:left="43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10AEEEC">
      <w:start w:val="1"/>
      <w:numFmt w:val="bullet"/>
      <w:lvlText w:val="·"/>
      <w:lvlJc w:val="left"/>
      <w:pPr>
        <w:tabs>
          <w:tab w:val="left" w:pos="770"/>
        </w:tabs>
        <w:ind w:left="50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0ECAB8">
      <w:start w:val="1"/>
      <w:numFmt w:val="bullet"/>
      <w:lvlText w:val="o"/>
      <w:lvlJc w:val="left"/>
      <w:pPr>
        <w:tabs>
          <w:tab w:val="left" w:pos="770"/>
        </w:tabs>
        <w:ind w:left="58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40EBD4">
      <w:start w:val="1"/>
      <w:numFmt w:val="bullet"/>
      <w:lvlText w:val="▪"/>
      <w:lvlJc w:val="left"/>
      <w:pPr>
        <w:tabs>
          <w:tab w:val="left" w:pos="770"/>
        </w:tabs>
        <w:ind w:left="65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D5F580C"/>
    <w:multiLevelType w:val="hybridMultilevel"/>
    <w:tmpl w:val="2DBC0E46"/>
    <w:styleLink w:val="ImportedStyle19"/>
    <w:lvl w:ilvl="0" w:tplc="E99804C4">
      <w:start w:val="1"/>
      <w:numFmt w:val="bullet"/>
      <w:lvlText w:val="·"/>
      <w:lvlJc w:val="left"/>
      <w:pPr>
        <w:ind w:left="76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705C80">
      <w:start w:val="1"/>
      <w:numFmt w:val="bullet"/>
      <w:lvlText w:val="o"/>
      <w:lvlJc w:val="left"/>
      <w:pPr>
        <w:tabs>
          <w:tab w:val="left" w:pos="761"/>
        </w:tabs>
        <w:ind w:left="14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D07888">
      <w:start w:val="1"/>
      <w:numFmt w:val="bullet"/>
      <w:lvlText w:val="▪"/>
      <w:lvlJc w:val="left"/>
      <w:pPr>
        <w:tabs>
          <w:tab w:val="left" w:pos="761"/>
        </w:tabs>
        <w:ind w:left="220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4E8F22">
      <w:start w:val="1"/>
      <w:numFmt w:val="bullet"/>
      <w:lvlText w:val="·"/>
      <w:lvlJc w:val="left"/>
      <w:pPr>
        <w:tabs>
          <w:tab w:val="left" w:pos="761"/>
        </w:tabs>
        <w:ind w:left="292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34AFD8">
      <w:start w:val="1"/>
      <w:numFmt w:val="bullet"/>
      <w:lvlText w:val="o"/>
      <w:lvlJc w:val="left"/>
      <w:pPr>
        <w:tabs>
          <w:tab w:val="left" w:pos="761"/>
        </w:tabs>
        <w:ind w:left="36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EE0B16">
      <w:start w:val="1"/>
      <w:numFmt w:val="bullet"/>
      <w:lvlText w:val="▪"/>
      <w:lvlJc w:val="left"/>
      <w:pPr>
        <w:tabs>
          <w:tab w:val="left" w:pos="761"/>
        </w:tabs>
        <w:ind w:left="43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682002">
      <w:start w:val="1"/>
      <w:numFmt w:val="bullet"/>
      <w:lvlText w:val="·"/>
      <w:lvlJc w:val="left"/>
      <w:pPr>
        <w:tabs>
          <w:tab w:val="left" w:pos="761"/>
        </w:tabs>
        <w:ind w:left="508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8A17B4">
      <w:start w:val="1"/>
      <w:numFmt w:val="bullet"/>
      <w:lvlText w:val="o"/>
      <w:lvlJc w:val="left"/>
      <w:pPr>
        <w:tabs>
          <w:tab w:val="left" w:pos="761"/>
        </w:tabs>
        <w:ind w:left="580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849410">
      <w:start w:val="1"/>
      <w:numFmt w:val="bullet"/>
      <w:lvlText w:val="▪"/>
      <w:lvlJc w:val="left"/>
      <w:pPr>
        <w:tabs>
          <w:tab w:val="left" w:pos="761"/>
        </w:tabs>
        <w:ind w:left="65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ECE44B6"/>
    <w:multiLevelType w:val="hybridMultilevel"/>
    <w:tmpl w:val="9B7C5602"/>
    <w:numStyleLink w:val="ImportedStyle13"/>
  </w:abstractNum>
  <w:abstractNum w:abstractNumId="19" w15:restartNumberingAfterBreak="0">
    <w:nsid w:val="603221D8"/>
    <w:multiLevelType w:val="hybridMultilevel"/>
    <w:tmpl w:val="49D2947C"/>
    <w:numStyleLink w:val="ImportedStyle22"/>
  </w:abstractNum>
  <w:abstractNum w:abstractNumId="20" w15:restartNumberingAfterBreak="0">
    <w:nsid w:val="641078AC"/>
    <w:multiLevelType w:val="hybridMultilevel"/>
    <w:tmpl w:val="83DAAAAE"/>
    <w:styleLink w:val="ImportedStyle23"/>
    <w:lvl w:ilvl="0" w:tplc="7B4CA0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02A9B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4EB37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1831A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202E8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3C699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DE401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74135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C0294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A396723"/>
    <w:multiLevelType w:val="multilevel"/>
    <w:tmpl w:val="B128F4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2" w15:restartNumberingAfterBreak="0">
    <w:nsid w:val="6AD00074"/>
    <w:multiLevelType w:val="hybridMultilevel"/>
    <w:tmpl w:val="83DAAAAE"/>
    <w:numStyleLink w:val="ImportedStyle23"/>
  </w:abstractNum>
  <w:abstractNum w:abstractNumId="23" w15:restartNumberingAfterBreak="0">
    <w:nsid w:val="6D180CFC"/>
    <w:multiLevelType w:val="multilevel"/>
    <w:tmpl w:val="B128F4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70331B4E"/>
    <w:multiLevelType w:val="multilevel"/>
    <w:tmpl w:val="B128F4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5" w15:restartNumberingAfterBreak="0">
    <w:nsid w:val="722012A4"/>
    <w:multiLevelType w:val="hybridMultilevel"/>
    <w:tmpl w:val="9B7C5602"/>
    <w:styleLink w:val="ImportedStyle13"/>
    <w:lvl w:ilvl="0" w:tplc="FB3E3D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7E2C9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74985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302F6C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C4174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4A194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E44EB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E060C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4EBFC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27302C7"/>
    <w:multiLevelType w:val="hybridMultilevel"/>
    <w:tmpl w:val="869EFB0E"/>
    <w:styleLink w:val="ImportedStyle16"/>
    <w:lvl w:ilvl="0" w:tplc="E4D0B02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EE18B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4421B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D45C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1CBC9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3833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48649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3444F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CC3A4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30D06D6"/>
    <w:multiLevelType w:val="hybridMultilevel"/>
    <w:tmpl w:val="BE08DD3A"/>
    <w:numStyleLink w:val="ImportedStyle21"/>
  </w:abstractNum>
  <w:abstractNum w:abstractNumId="28" w15:restartNumberingAfterBreak="0">
    <w:nsid w:val="738327E7"/>
    <w:multiLevelType w:val="hybridMultilevel"/>
    <w:tmpl w:val="E72E6562"/>
    <w:styleLink w:val="ImportedStyle15"/>
    <w:lvl w:ilvl="0" w:tplc="B9CEC4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BA6D3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4664C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6E6E0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A49C1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86843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88ACA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0421C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C617B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567431B"/>
    <w:multiLevelType w:val="hybridMultilevel"/>
    <w:tmpl w:val="869EFB0E"/>
    <w:numStyleLink w:val="ImportedStyle16"/>
  </w:abstractNum>
  <w:abstractNum w:abstractNumId="30" w15:restartNumberingAfterBreak="0">
    <w:nsid w:val="7F314144"/>
    <w:multiLevelType w:val="hybridMultilevel"/>
    <w:tmpl w:val="E0188002"/>
    <w:numStyleLink w:val="ImportedStyle12"/>
  </w:abstractNum>
  <w:num w:numId="1">
    <w:abstractNumId w:val="13"/>
  </w:num>
  <w:num w:numId="2">
    <w:abstractNumId w:val="3"/>
  </w:num>
  <w:num w:numId="3">
    <w:abstractNumId w:val="10"/>
  </w:num>
  <w:num w:numId="4">
    <w:abstractNumId w:val="0"/>
    <w:lvlOverride w:ilvl="0">
      <w:lvl w:ilvl="0" w:tplc="2786ADEC">
        <w:start w:val="1"/>
        <w:numFmt w:val="bullet"/>
        <w:lvlText w:val="·"/>
        <w:lvlJc w:val="left"/>
        <w:pPr>
          <w:tabs>
            <w:tab w:val="left" w:pos="720"/>
          </w:tabs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B90E0274">
        <w:start w:val="1"/>
        <w:numFmt w:val="bullet"/>
        <w:lvlText w:val="o"/>
        <w:lvlJc w:val="left"/>
        <w:pPr>
          <w:tabs>
            <w:tab w:val="left" w:pos="714"/>
            <w:tab w:val="left" w:pos="720"/>
          </w:tabs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6C1AA3DC">
        <w:start w:val="1"/>
        <w:numFmt w:val="bullet"/>
        <w:lvlText w:val="▪"/>
        <w:lvlJc w:val="left"/>
        <w:pPr>
          <w:tabs>
            <w:tab w:val="left" w:pos="714"/>
            <w:tab w:val="left" w:pos="720"/>
          </w:tabs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AFF242B6">
        <w:start w:val="1"/>
        <w:numFmt w:val="bullet"/>
        <w:lvlText w:val="▪"/>
        <w:lvlJc w:val="left"/>
        <w:pPr>
          <w:tabs>
            <w:tab w:val="left" w:pos="714"/>
            <w:tab w:val="left" w:pos="720"/>
          </w:tabs>
          <w:ind w:left="28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B82E2B72">
        <w:start w:val="1"/>
        <w:numFmt w:val="bullet"/>
        <w:lvlText w:val="▪"/>
        <w:lvlJc w:val="left"/>
        <w:pPr>
          <w:tabs>
            <w:tab w:val="left" w:pos="714"/>
            <w:tab w:val="left" w:pos="720"/>
          </w:tabs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FE7C87F2">
        <w:start w:val="1"/>
        <w:numFmt w:val="bullet"/>
        <w:lvlText w:val="▪"/>
        <w:lvlJc w:val="left"/>
        <w:pPr>
          <w:tabs>
            <w:tab w:val="left" w:pos="714"/>
            <w:tab w:val="left" w:pos="720"/>
          </w:tabs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AEEE67E4">
        <w:start w:val="1"/>
        <w:numFmt w:val="bullet"/>
        <w:lvlText w:val="▪"/>
        <w:lvlJc w:val="left"/>
        <w:pPr>
          <w:tabs>
            <w:tab w:val="left" w:pos="714"/>
            <w:tab w:val="left" w:pos="720"/>
          </w:tabs>
          <w:ind w:left="50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0AB87B5E">
        <w:start w:val="1"/>
        <w:numFmt w:val="bullet"/>
        <w:lvlText w:val="▪"/>
        <w:lvlJc w:val="left"/>
        <w:pPr>
          <w:tabs>
            <w:tab w:val="left" w:pos="714"/>
            <w:tab w:val="left" w:pos="720"/>
          </w:tabs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54EEABC6">
        <w:start w:val="1"/>
        <w:numFmt w:val="bullet"/>
        <w:lvlText w:val="▪"/>
        <w:lvlJc w:val="left"/>
        <w:pPr>
          <w:tabs>
            <w:tab w:val="left" w:pos="714"/>
            <w:tab w:val="left" w:pos="720"/>
          </w:tabs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">
    <w:abstractNumId w:val="10"/>
    <w:lvlOverride w:ilvl="0">
      <w:startOverride w:val="3"/>
    </w:lvlOverride>
  </w:num>
  <w:num w:numId="6">
    <w:abstractNumId w:val="10"/>
    <w:lvlOverride w:ilvl="0">
      <w:startOverride w:val="4"/>
    </w:lvlOverride>
  </w:num>
  <w:num w:numId="7">
    <w:abstractNumId w:val="10"/>
    <w:lvlOverride w:ilvl="0">
      <w:startOverride w:val="5"/>
    </w:lvlOverride>
  </w:num>
  <w:num w:numId="8">
    <w:abstractNumId w:val="10"/>
    <w:lvlOverride w:ilvl="0">
      <w:startOverride w:val="6"/>
    </w:lvlOverride>
  </w:num>
  <w:num w:numId="9">
    <w:abstractNumId w:val="10"/>
    <w:lvlOverride w:ilvl="0">
      <w:startOverride w:val="7"/>
    </w:lvlOverride>
  </w:num>
  <w:num w:numId="10">
    <w:abstractNumId w:val="10"/>
    <w:lvlOverride w:ilvl="0">
      <w:startOverride w:val="8"/>
    </w:lvlOverride>
  </w:num>
  <w:num w:numId="11">
    <w:abstractNumId w:val="2"/>
  </w:num>
  <w:num w:numId="12">
    <w:abstractNumId w:val="14"/>
  </w:num>
  <w:num w:numId="13">
    <w:abstractNumId w:val="8"/>
  </w:num>
  <w:num w:numId="14">
    <w:abstractNumId w:val="12"/>
  </w:num>
  <w:num w:numId="15">
    <w:abstractNumId w:val="4"/>
  </w:num>
  <w:num w:numId="16">
    <w:abstractNumId w:val="30"/>
  </w:num>
  <w:num w:numId="17">
    <w:abstractNumId w:val="25"/>
  </w:num>
  <w:num w:numId="18">
    <w:abstractNumId w:val="18"/>
  </w:num>
  <w:num w:numId="19">
    <w:abstractNumId w:val="14"/>
    <w:lvlOverride w:ilvl="0">
      <w:lvl w:ilvl="0" w:tplc="CAFA8EF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C44E4A">
        <w:start w:val="1"/>
        <w:numFmt w:val="lowerLetter"/>
        <w:lvlText w:val="%2."/>
        <w:lvlJc w:val="left"/>
        <w:pPr>
          <w:tabs>
            <w:tab w:val="left" w:pos="360"/>
          </w:tabs>
          <w:ind w:left="10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9ED884">
        <w:start w:val="1"/>
        <w:numFmt w:val="lowerRoman"/>
        <w:lvlText w:val="%3."/>
        <w:lvlJc w:val="left"/>
        <w:pPr>
          <w:tabs>
            <w:tab w:val="left" w:pos="360"/>
          </w:tabs>
          <w:ind w:left="1724" w:hanging="3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E02A78">
        <w:start w:val="1"/>
        <w:numFmt w:val="decimal"/>
        <w:lvlText w:val="%4."/>
        <w:lvlJc w:val="left"/>
        <w:pPr>
          <w:tabs>
            <w:tab w:val="left" w:pos="360"/>
          </w:tabs>
          <w:ind w:left="24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52FA6E">
        <w:start w:val="1"/>
        <w:numFmt w:val="lowerLetter"/>
        <w:lvlText w:val="%5."/>
        <w:lvlJc w:val="left"/>
        <w:pPr>
          <w:tabs>
            <w:tab w:val="left" w:pos="360"/>
          </w:tabs>
          <w:ind w:left="316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00B210">
        <w:start w:val="1"/>
        <w:numFmt w:val="lowerRoman"/>
        <w:lvlText w:val="%6."/>
        <w:lvlJc w:val="left"/>
        <w:pPr>
          <w:tabs>
            <w:tab w:val="left" w:pos="360"/>
          </w:tabs>
          <w:ind w:left="3884" w:hanging="3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9E57C6">
        <w:start w:val="1"/>
        <w:numFmt w:val="decimal"/>
        <w:lvlText w:val="%7."/>
        <w:lvlJc w:val="left"/>
        <w:pPr>
          <w:tabs>
            <w:tab w:val="left" w:pos="360"/>
          </w:tabs>
          <w:ind w:left="46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76BA8E">
        <w:start w:val="1"/>
        <w:numFmt w:val="lowerLetter"/>
        <w:lvlText w:val="%8."/>
        <w:lvlJc w:val="left"/>
        <w:pPr>
          <w:tabs>
            <w:tab w:val="left" w:pos="360"/>
          </w:tabs>
          <w:ind w:left="532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E4481C">
        <w:start w:val="1"/>
        <w:numFmt w:val="lowerRoman"/>
        <w:lvlText w:val="%9."/>
        <w:lvlJc w:val="left"/>
        <w:pPr>
          <w:tabs>
            <w:tab w:val="left" w:pos="360"/>
          </w:tabs>
          <w:ind w:left="6044" w:hanging="3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8"/>
  </w:num>
  <w:num w:numId="21">
    <w:abstractNumId w:val="5"/>
  </w:num>
  <w:num w:numId="22">
    <w:abstractNumId w:val="26"/>
  </w:num>
  <w:num w:numId="23">
    <w:abstractNumId w:val="29"/>
  </w:num>
  <w:num w:numId="24">
    <w:abstractNumId w:val="16"/>
  </w:num>
  <w:num w:numId="25">
    <w:abstractNumId w:val="11"/>
  </w:num>
  <w:num w:numId="26">
    <w:abstractNumId w:val="17"/>
  </w:num>
  <w:num w:numId="27">
    <w:abstractNumId w:val="6"/>
  </w:num>
  <w:num w:numId="28">
    <w:abstractNumId w:val="7"/>
  </w:num>
  <w:num w:numId="29">
    <w:abstractNumId w:val="27"/>
  </w:num>
  <w:num w:numId="30">
    <w:abstractNumId w:val="1"/>
  </w:num>
  <w:num w:numId="31">
    <w:abstractNumId w:val="19"/>
  </w:num>
  <w:num w:numId="32">
    <w:abstractNumId w:val="20"/>
  </w:num>
  <w:num w:numId="33">
    <w:abstractNumId w:val="22"/>
  </w:num>
  <w:num w:numId="34">
    <w:abstractNumId w:val="0"/>
  </w:num>
  <w:num w:numId="35">
    <w:abstractNumId w:val="23"/>
  </w:num>
  <w:num w:numId="36">
    <w:abstractNumId w:val="21"/>
  </w:num>
  <w:num w:numId="37">
    <w:abstractNumId w:val="9"/>
  </w:num>
  <w:num w:numId="38">
    <w:abstractNumId w:val="2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yNLE0tDS1sDAwMjFV0lEKTi0uzszPAykwqgUAC7H8fSwAAAA="/>
  </w:docVars>
  <w:rsids>
    <w:rsidRoot w:val="00746DFB"/>
    <w:rsid w:val="0000082E"/>
    <w:rsid w:val="001E7ACE"/>
    <w:rsid w:val="002B21CA"/>
    <w:rsid w:val="002B5E96"/>
    <w:rsid w:val="004433BA"/>
    <w:rsid w:val="00594F56"/>
    <w:rsid w:val="006355A7"/>
    <w:rsid w:val="006842C7"/>
    <w:rsid w:val="00711AA1"/>
    <w:rsid w:val="00746DFB"/>
    <w:rsid w:val="007705DE"/>
    <w:rsid w:val="00833520"/>
    <w:rsid w:val="00852548"/>
    <w:rsid w:val="00894964"/>
    <w:rsid w:val="00921ABC"/>
    <w:rsid w:val="009550F9"/>
    <w:rsid w:val="009A199C"/>
    <w:rsid w:val="00C80279"/>
    <w:rsid w:val="00C81B9A"/>
    <w:rsid w:val="00D566BA"/>
    <w:rsid w:val="00DF2CCE"/>
    <w:rsid w:val="00E17F6E"/>
    <w:rsid w:val="00E301EB"/>
    <w:rsid w:val="00E87E41"/>
    <w:rsid w:val="00EC5B0A"/>
    <w:rsid w:val="00F07E09"/>
    <w:rsid w:val="00F17773"/>
    <w:rsid w:val="00F47B59"/>
    <w:rsid w:val="00F8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9956C7"/>
  <w14:defaultImageDpi w14:val="32767"/>
  <w15:chartTrackingRefBased/>
  <w15:docId w15:val="{EAC4868A-C2F6-834D-ABA6-707E041E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6D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D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DFB"/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  <w:bdr w:val="nil"/>
      <w:lang w:eastAsia="en-CA"/>
    </w:rPr>
  </w:style>
  <w:style w:type="paragraph" w:customStyle="1" w:styleId="BodyA">
    <w:name w:val="Body A"/>
    <w:rsid w:val="00746DFB"/>
    <w:pPr>
      <w:pBdr>
        <w:top w:val="nil"/>
        <w:left w:val="nil"/>
        <w:bottom w:val="nil"/>
        <w:right w:val="nil"/>
        <w:between w:val="nil"/>
        <w:bar w:val="nil"/>
      </w:pBdr>
      <w:ind w:left="720"/>
      <w:jc w:val="both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en-CA"/>
    </w:rPr>
  </w:style>
  <w:style w:type="paragraph" w:styleId="ListParagraph">
    <w:name w:val="List Paragraph"/>
    <w:uiPriority w:val="34"/>
    <w:qFormat/>
    <w:rsid w:val="00746DFB"/>
    <w:pPr>
      <w:pBdr>
        <w:top w:val="nil"/>
        <w:left w:val="nil"/>
        <w:bottom w:val="nil"/>
        <w:right w:val="nil"/>
        <w:between w:val="nil"/>
        <w:bar w:val="nil"/>
      </w:pBdr>
      <w:ind w:left="720"/>
      <w:jc w:val="both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en-CA"/>
    </w:rPr>
  </w:style>
  <w:style w:type="numbering" w:customStyle="1" w:styleId="ImportedStyle25">
    <w:name w:val="Imported Style 25"/>
    <w:rsid w:val="00746DFB"/>
    <w:pPr>
      <w:numPr>
        <w:numId w:val="1"/>
      </w:numPr>
    </w:pPr>
  </w:style>
  <w:style w:type="numbering" w:customStyle="1" w:styleId="ImportedStyle26">
    <w:name w:val="Imported Style 26"/>
    <w:rsid w:val="00746DFB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746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DFB"/>
    <w:rPr>
      <w:rFonts w:ascii="Times New Roman" w:eastAsia="Arial Unicode MS" w:hAnsi="Times New Roman" w:cs="Arial Unicode MS"/>
      <w:color w:val="000000"/>
      <w:u w:color="000000"/>
      <w:bdr w:val="nil"/>
      <w:lang w:eastAsia="en-CA"/>
    </w:rPr>
  </w:style>
  <w:style w:type="paragraph" w:styleId="Footer">
    <w:name w:val="footer"/>
    <w:basedOn w:val="Normal"/>
    <w:link w:val="FooterChar"/>
    <w:unhideWhenUsed/>
    <w:rsid w:val="00746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DFB"/>
    <w:rPr>
      <w:rFonts w:ascii="Times New Roman" w:eastAsia="Arial Unicode MS" w:hAnsi="Times New Roman" w:cs="Arial Unicode MS"/>
      <w:color w:val="000000"/>
      <w:u w:color="000000"/>
      <w:bdr w:val="nil"/>
      <w:lang w:eastAsia="en-CA"/>
    </w:rPr>
  </w:style>
  <w:style w:type="numbering" w:customStyle="1" w:styleId="ImportedStyle9">
    <w:name w:val="Imported Style 9"/>
    <w:rsid w:val="009550F9"/>
    <w:pPr>
      <w:numPr>
        <w:numId w:val="11"/>
      </w:numPr>
    </w:pPr>
  </w:style>
  <w:style w:type="numbering" w:customStyle="1" w:styleId="ImportedStyle11">
    <w:name w:val="Imported Style 11"/>
    <w:rsid w:val="009550F9"/>
    <w:pPr>
      <w:numPr>
        <w:numId w:val="13"/>
      </w:numPr>
    </w:pPr>
  </w:style>
  <w:style w:type="numbering" w:customStyle="1" w:styleId="ImportedStyle12">
    <w:name w:val="Imported Style 12"/>
    <w:rsid w:val="009550F9"/>
    <w:pPr>
      <w:numPr>
        <w:numId w:val="15"/>
      </w:numPr>
    </w:pPr>
  </w:style>
  <w:style w:type="numbering" w:customStyle="1" w:styleId="ImportedStyle13">
    <w:name w:val="Imported Style 13"/>
    <w:rsid w:val="009550F9"/>
    <w:pPr>
      <w:numPr>
        <w:numId w:val="17"/>
      </w:numPr>
    </w:pPr>
  </w:style>
  <w:style w:type="numbering" w:customStyle="1" w:styleId="ImportedStyle15">
    <w:name w:val="Imported Style 15"/>
    <w:rsid w:val="009550F9"/>
    <w:pPr>
      <w:numPr>
        <w:numId w:val="20"/>
      </w:numPr>
    </w:pPr>
  </w:style>
  <w:style w:type="numbering" w:customStyle="1" w:styleId="ImportedStyle16">
    <w:name w:val="Imported Style 16"/>
    <w:rsid w:val="009550F9"/>
    <w:pPr>
      <w:numPr>
        <w:numId w:val="22"/>
      </w:numPr>
    </w:pPr>
  </w:style>
  <w:style w:type="numbering" w:customStyle="1" w:styleId="ImportedStyle17">
    <w:name w:val="Imported Style 17"/>
    <w:rsid w:val="009550F9"/>
    <w:pPr>
      <w:numPr>
        <w:numId w:val="24"/>
      </w:numPr>
    </w:pPr>
  </w:style>
  <w:style w:type="numbering" w:customStyle="1" w:styleId="ImportedStyle19">
    <w:name w:val="Imported Style 19"/>
    <w:rsid w:val="009550F9"/>
    <w:pPr>
      <w:numPr>
        <w:numId w:val="26"/>
      </w:numPr>
    </w:pPr>
  </w:style>
  <w:style w:type="numbering" w:customStyle="1" w:styleId="ImportedStyle21">
    <w:name w:val="Imported Style 21"/>
    <w:rsid w:val="009550F9"/>
    <w:pPr>
      <w:numPr>
        <w:numId w:val="28"/>
      </w:numPr>
    </w:pPr>
  </w:style>
  <w:style w:type="numbering" w:customStyle="1" w:styleId="ImportedStyle22">
    <w:name w:val="Imported Style 22"/>
    <w:rsid w:val="009550F9"/>
    <w:pPr>
      <w:numPr>
        <w:numId w:val="30"/>
      </w:numPr>
    </w:pPr>
  </w:style>
  <w:style w:type="numbering" w:customStyle="1" w:styleId="ImportedStyle23">
    <w:name w:val="Imported Style 23"/>
    <w:rsid w:val="009550F9"/>
    <w:pPr>
      <w:numPr>
        <w:numId w:val="3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56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6BA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6BA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6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6BA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en-CA"/>
    </w:rPr>
  </w:style>
  <w:style w:type="character" w:styleId="Hyperlink">
    <w:name w:val="Hyperlink"/>
    <w:basedOn w:val="DefaultParagraphFont"/>
    <w:uiPriority w:val="99"/>
    <w:unhideWhenUsed/>
    <w:rsid w:val="00D566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66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un.ca/vpacademic/academic-unit-planning-repor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Nolan</dc:creator>
  <cp:keywords/>
  <dc:description/>
  <cp:lastModifiedBy>Nolan, Robert</cp:lastModifiedBy>
  <cp:revision>2</cp:revision>
  <dcterms:created xsi:type="dcterms:W3CDTF">2022-01-24T18:24:00Z</dcterms:created>
  <dcterms:modified xsi:type="dcterms:W3CDTF">2022-01-24T18:24:00Z</dcterms:modified>
</cp:coreProperties>
</file>