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BB" w:rsidRPr="0093054E" w:rsidRDefault="00BF73B1" w:rsidP="0093054E">
      <w:pPr>
        <w:spacing w:line="240" w:lineRule="auto"/>
        <w:rPr>
          <w:rFonts w:cstheme="minorHAnsi"/>
        </w:rPr>
      </w:pPr>
      <w:r>
        <w:rPr>
          <w:rFonts w:cstheme="minorHAnsi"/>
          <w:noProof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5488305</wp:posOffset>
            </wp:positionH>
            <wp:positionV relativeFrom="margin">
              <wp:align>top</wp:align>
            </wp:positionV>
            <wp:extent cx="1375410" cy="3138805"/>
            <wp:effectExtent l="19050" t="0" r="0" b="0"/>
            <wp:wrapSquare wrapText="bothSides"/>
            <wp:docPr id="3" name="Picture 0" descr="20190831_12124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831_121245 (2).jpg"/>
                    <pic:cNvPicPr/>
                  </pic:nvPicPr>
                  <pic:blipFill>
                    <a:blip r:embed="rId5" cstate="print"/>
                    <a:srcRect r="1557"/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313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CBB" w:rsidRPr="0093054E">
        <w:rPr>
          <w:rFonts w:cstheme="minorHAnsi"/>
        </w:rPr>
        <w:t>Shannon Fraser</w:t>
      </w:r>
      <w:r w:rsidR="006C57E5">
        <w:rPr>
          <w:rFonts w:cstheme="minorHAnsi"/>
        </w:rPr>
        <w:t xml:space="preserve"> </w:t>
      </w:r>
      <w:r w:rsidR="006C57E5" w:rsidRPr="0093054E">
        <w:rPr>
          <w:rFonts w:cstheme="minorHAnsi"/>
        </w:rPr>
        <w:t>is an Interdisciplinary PhD student interweaving anthropology, political economy and critical mental health towards a political econ</w:t>
      </w:r>
      <w:r w:rsidR="006C57E5">
        <w:rPr>
          <w:rFonts w:cstheme="minorHAnsi"/>
        </w:rPr>
        <w:t>omy of therapeutic relationship</w:t>
      </w:r>
      <w:r>
        <w:rPr>
          <w:rFonts w:cstheme="minorHAnsi"/>
        </w:rPr>
        <w:t>s</w:t>
      </w:r>
      <w:r w:rsidR="006C57E5">
        <w:rPr>
          <w:rFonts w:cstheme="minorHAnsi"/>
        </w:rPr>
        <w:t>. Her academic background includes a</w:t>
      </w:r>
      <w:r w:rsidR="00011CBB" w:rsidRPr="0093054E">
        <w:rPr>
          <w:rFonts w:cstheme="minorHAnsi"/>
        </w:rPr>
        <w:t xml:space="preserve"> B.A.</w:t>
      </w:r>
      <w:r w:rsidR="006C57E5">
        <w:rPr>
          <w:rFonts w:cstheme="minorHAnsi"/>
        </w:rPr>
        <w:t xml:space="preserve"> in Interdisciplinary Studies (</w:t>
      </w:r>
      <w:r w:rsidR="00EF1116">
        <w:rPr>
          <w:rFonts w:cstheme="minorHAnsi"/>
        </w:rPr>
        <w:t>Narrative and Culture, Carleton University, 1997)</w:t>
      </w:r>
      <w:r w:rsidR="00011CBB" w:rsidRPr="0093054E">
        <w:rPr>
          <w:rFonts w:cstheme="minorHAnsi"/>
        </w:rPr>
        <w:t>,</w:t>
      </w:r>
      <w:r w:rsidR="006C57E5">
        <w:rPr>
          <w:rFonts w:cstheme="minorHAnsi"/>
        </w:rPr>
        <w:t xml:space="preserve"> a</w:t>
      </w:r>
      <w:r w:rsidR="00011CBB" w:rsidRPr="0093054E">
        <w:rPr>
          <w:rFonts w:cstheme="minorHAnsi"/>
        </w:rPr>
        <w:t xml:space="preserve"> B.A.</w:t>
      </w:r>
      <w:r w:rsidR="006C57E5">
        <w:rPr>
          <w:rFonts w:cstheme="minorHAnsi"/>
        </w:rPr>
        <w:t xml:space="preserve"> in English Language (</w:t>
      </w:r>
      <w:r w:rsidR="00EF1116">
        <w:rPr>
          <w:rFonts w:cstheme="minorHAnsi"/>
        </w:rPr>
        <w:t>University of British Columbia, 2001)</w:t>
      </w:r>
      <w:r w:rsidR="00011CBB" w:rsidRPr="0093054E">
        <w:rPr>
          <w:rFonts w:cstheme="minorHAnsi"/>
        </w:rPr>
        <w:t xml:space="preserve">, </w:t>
      </w:r>
      <w:r w:rsidR="006C57E5">
        <w:rPr>
          <w:rFonts w:cstheme="minorHAnsi"/>
        </w:rPr>
        <w:t xml:space="preserve">a </w:t>
      </w:r>
      <w:r w:rsidR="00011CBB" w:rsidRPr="0093054E">
        <w:rPr>
          <w:rFonts w:cstheme="minorHAnsi"/>
        </w:rPr>
        <w:t>B.Ed.</w:t>
      </w:r>
      <w:r w:rsidR="006C57E5">
        <w:rPr>
          <w:rFonts w:cstheme="minorHAnsi"/>
        </w:rPr>
        <w:t xml:space="preserve"> in </w:t>
      </w:r>
      <w:r w:rsidR="00EF1116">
        <w:rPr>
          <w:rFonts w:cstheme="minorHAnsi"/>
        </w:rPr>
        <w:t xml:space="preserve">Secondary </w:t>
      </w:r>
      <w:r w:rsidR="006C57E5">
        <w:rPr>
          <w:rFonts w:cstheme="minorHAnsi"/>
        </w:rPr>
        <w:t>English and ESL (</w:t>
      </w:r>
      <w:r w:rsidR="00EF1116">
        <w:rPr>
          <w:rFonts w:cstheme="minorHAnsi"/>
        </w:rPr>
        <w:t>University of British Columbia, 2002)</w:t>
      </w:r>
      <w:r w:rsidR="00011CBB" w:rsidRPr="0093054E">
        <w:rPr>
          <w:rFonts w:cstheme="minorHAnsi"/>
        </w:rPr>
        <w:t>,</w:t>
      </w:r>
      <w:r w:rsidR="006C57E5">
        <w:rPr>
          <w:rFonts w:cstheme="minorHAnsi"/>
        </w:rPr>
        <w:t xml:space="preserve"> and an</w:t>
      </w:r>
      <w:r w:rsidR="00011CBB" w:rsidRPr="0093054E">
        <w:rPr>
          <w:rFonts w:cstheme="minorHAnsi"/>
        </w:rPr>
        <w:t xml:space="preserve"> M.A.</w:t>
      </w:r>
      <w:r w:rsidR="006C57E5">
        <w:rPr>
          <w:rFonts w:cstheme="minorHAnsi"/>
        </w:rPr>
        <w:t xml:space="preserve"> in English Literature (</w:t>
      </w:r>
      <w:r w:rsidR="00EF1116">
        <w:rPr>
          <w:rFonts w:cstheme="minorHAnsi"/>
        </w:rPr>
        <w:t>Indigenous and Settler Literatures, Memorial University, 2009)</w:t>
      </w:r>
      <w:r w:rsidR="006C57E5">
        <w:rPr>
          <w:rFonts w:cstheme="minorHAnsi"/>
        </w:rPr>
        <w:t>, as well as extensive coursework to support professional development</w:t>
      </w:r>
      <w:r w:rsidR="002178BF" w:rsidRPr="0093054E">
        <w:rPr>
          <w:rFonts w:cstheme="minorHAnsi"/>
        </w:rPr>
        <w:t>.</w:t>
      </w:r>
      <w:r w:rsidR="00151E0A">
        <w:rPr>
          <w:rFonts w:cstheme="minorHAnsi"/>
        </w:rPr>
        <w:t xml:space="preserve"> Her supervisors are Robin Whitaker (Anthropology), Sarah Martin (Political Science) and Brenda </w:t>
      </w:r>
      <w:proofErr w:type="spellStart"/>
      <w:r w:rsidR="00151E0A">
        <w:rPr>
          <w:rFonts w:cstheme="minorHAnsi"/>
        </w:rPr>
        <w:t>Lefrançois</w:t>
      </w:r>
      <w:proofErr w:type="spellEnd"/>
      <w:r w:rsidR="00151E0A">
        <w:rPr>
          <w:rFonts w:cstheme="minorHAnsi"/>
        </w:rPr>
        <w:t xml:space="preserve"> (Social Work).</w:t>
      </w:r>
    </w:p>
    <w:p w:rsidR="002178BF" w:rsidRPr="0093054E" w:rsidRDefault="002178BF" w:rsidP="0093054E">
      <w:pPr>
        <w:spacing w:line="240" w:lineRule="auto"/>
        <w:rPr>
          <w:rFonts w:cstheme="minorHAnsi"/>
        </w:rPr>
      </w:pPr>
      <w:r w:rsidRPr="0093054E">
        <w:rPr>
          <w:rFonts w:cstheme="minorHAnsi"/>
        </w:rPr>
        <w:t xml:space="preserve">Shannon is a certified teacher in good standing with the British Columbia Teachers Certification Branch, and has maintained her professional teaching licence since 2002. She is also certified in Therapeutic Crisis Intervention, Non-Violent Crisis Intervention, Mental Health First Aid, Applied Suicide Intervention Skills Training and Trauma for Mental Health Professionals (Level 1). She </w:t>
      </w:r>
      <w:r w:rsidR="006C57E5">
        <w:rPr>
          <w:rFonts w:cstheme="minorHAnsi"/>
        </w:rPr>
        <w:t>has taught</w:t>
      </w:r>
      <w:r w:rsidRPr="0093054E">
        <w:rPr>
          <w:rFonts w:cstheme="minorHAnsi"/>
        </w:rPr>
        <w:t xml:space="preserve"> at the secondary school level, at the adult secondary school level and in newcomer community language training centres. She was a practitioner-presenter at the Low-Educated Second Language and Literacy Acquisition conference in Cologne, Germany (2010) and at the Atlantic Region Association of Immigrant Serving Agencies conference in St. John’s, NL (2010).</w:t>
      </w:r>
      <w:r w:rsidR="00D27ADB">
        <w:rPr>
          <w:rFonts w:cstheme="minorHAnsi"/>
        </w:rPr>
        <w:t xml:space="preserve"> She has </w:t>
      </w:r>
      <w:r w:rsidRPr="0093054E">
        <w:rPr>
          <w:rFonts w:cstheme="minorHAnsi"/>
        </w:rPr>
        <w:t xml:space="preserve">completed contracts as a research assistant, teaching assistant and academic editor. </w:t>
      </w:r>
      <w:r w:rsidR="00D27ADB">
        <w:rPr>
          <w:rFonts w:cstheme="minorHAnsi"/>
        </w:rPr>
        <w:t>She</w:t>
      </w:r>
      <w:r w:rsidRPr="0093054E">
        <w:rPr>
          <w:rFonts w:cstheme="minorHAnsi"/>
        </w:rPr>
        <w:t xml:space="preserve"> </w:t>
      </w:r>
      <w:r w:rsidR="006C57E5">
        <w:rPr>
          <w:rFonts w:cstheme="minorHAnsi"/>
        </w:rPr>
        <w:t>indexe</w:t>
      </w:r>
      <w:r w:rsidR="00D27ADB">
        <w:rPr>
          <w:rFonts w:cstheme="minorHAnsi"/>
        </w:rPr>
        <w:t>s</w:t>
      </w:r>
      <w:r w:rsidR="006C57E5">
        <w:rPr>
          <w:rFonts w:cstheme="minorHAnsi"/>
        </w:rPr>
        <w:t xml:space="preserve"> academic books, </w:t>
      </w:r>
      <w:r w:rsidR="00D27ADB">
        <w:rPr>
          <w:rFonts w:cstheme="minorHAnsi"/>
        </w:rPr>
        <w:t>such as</w:t>
      </w:r>
      <w:r w:rsidRPr="0093054E">
        <w:rPr>
          <w:rFonts w:cstheme="minorHAnsi"/>
        </w:rPr>
        <w:t>:</w:t>
      </w:r>
    </w:p>
    <w:p w:rsidR="0093054E" w:rsidRDefault="0093054E" w:rsidP="0093054E">
      <w:pPr>
        <w:pStyle w:val="Resumebodytex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93054E">
        <w:rPr>
          <w:rFonts w:asciiTheme="minorHAnsi" w:hAnsiTheme="minorHAnsi" w:cstheme="minorHAnsi"/>
          <w:iCs/>
          <w:sz w:val="22"/>
          <w:szCs w:val="22"/>
        </w:rPr>
        <w:t xml:space="preserve">Addison, L. (2019). </w:t>
      </w:r>
      <w:r w:rsidRPr="0093054E">
        <w:rPr>
          <w:rFonts w:asciiTheme="minorHAnsi" w:hAnsiTheme="minorHAnsi" w:cstheme="minorHAnsi"/>
          <w:i/>
          <w:iCs/>
          <w:sz w:val="22"/>
          <w:szCs w:val="22"/>
        </w:rPr>
        <w:t xml:space="preserve">Chiefs of the Plantation: Authority and Contestation on the South Africa-Zimbabwe Border. </w:t>
      </w:r>
      <w:r w:rsidRPr="0093054E">
        <w:rPr>
          <w:rFonts w:asciiTheme="minorHAnsi" w:hAnsiTheme="minorHAnsi" w:cstheme="minorHAnsi"/>
          <w:iCs/>
          <w:sz w:val="22"/>
          <w:szCs w:val="22"/>
        </w:rPr>
        <w:t xml:space="preserve">Montreal; Kingston: </w:t>
      </w:r>
      <w:r w:rsidRPr="0093054E">
        <w:rPr>
          <w:rFonts w:asciiTheme="minorHAnsi" w:hAnsiTheme="minorHAnsi" w:cstheme="minorHAnsi"/>
          <w:sz w:val="22"/>
          <w:szCs w:val="22"/>
        </w:rPr>
        <w:t xml:space="preserve">McGill-Queen’s University Press. </w:t>
      </w:r>
    </w:p>
    <w:p w:rsidR="0093054E" w:rsidRPr="0093054E" w:rsidRDefault="0093054E" w:rsidP="0093054E">
      <w:pPr>
        <w:pStyle w:val="Resumebodytex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93054E">
        <w:rPr>
          <w:rFonts w:asciiTheme="minorHAnsi" w:hAnsiTheme="minorHAnsi" w:cstheme="minorHAnsi"/>
          <w:iCs/>
          <w:sz w:val="22"/>
          <w:szCs w:val="22"/>
        </w:rPr>
        <w:t>Lepawsky</w:t>
      </w:r>
      <w:proofErr w:type="spellEnd"/>
      <w:r w:rsidRPr="0093054E">
        <w:rPr>
          <w:rFonts w:asciiTheme="minorHAnsi" w:hAnsiTheme="minorHAnsi" w:cstheme="minorHAnsi"/>
          <w:iCs/>
          <w:sz w:val="22"/>
          <w:szCs w:val="22"/>
        </w:rPr>
        <w:t xml:space="preserve">, J. (2018). </w:t>
      </w:r>
      <w:r w:rsidRPr="0093054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Reassembling Rubbish: </w:t>
      </w:r>
      <w:proofErr w:type="spellStart"/>
      <w:r w:rsidRPr="0093054E">
        <w:rPr>
          <w:rFonts w:asciiTheme="minorHAnsi" w:hAnsiTheme="minorHAnsi" w:cstheme="minorHAnsi"/>
          <w:i/>
          <w:iCs/>
          <w:sz w:val="22"/>
          <w:szCs w:val="22"/>
          <w:lang w:val="en-GB"/>
        </w:rPr>
        <w:t>Worlding</w:t>
      </w:r>
      <w:proofErr w:type="spellEnd"/>
      <w:r w:rsidRPr="0093054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Electronic Waste</w:t>
      </w:r>
      <w:r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. </w:t>
      </w:r>
      <w:r w:rsidRPr="0093054E">
        <w:rPr>
          <w:rFonts w:asciiTheme="minorHAnsi" w:hAnsiTheme="minorHAnsi" w:cstheme="minorHAnsi"/>
          <w:iCs/>
          <w:sz w:val="22"/>
          <w:szCs w:val="22"/>
          <w:lang w:val="en-GB"/>
        </w:rPr>
        <w:t>Cambridge:</w:t>
      </w:r>
      <w:r w:rsidRPr="0093054E">
        <w:rPr>
          <w:rFonts w:asciiTheme="minorHAnsi" w:hAnsiTheme="minorHAnsi" w:cstheme="minorHAnsi"/>
          <w:sz w:val="22"/>
          <w:szCs w:val="22"/>
          <w:lang w:val="en-GB"/>
        </w:rPr>
        <w:t xml:space="preserve"> MIT Press. </w:t>
      </w:r>
    </w:p>
    <w:p w:rsidR="0093054E" w:rsidRPr="0093054E" w:rsidRDefault="0093054E" w:rsidP="0093054E">
      <w:pPr>
        <w:pStyle w:val="Resumebodytex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93054E">
        <w:rPr>
          <w:rFonts w:asciiTheme="minorHAnsi" w:hAnsiTheme="minorHAnsi" w:cstheme="minorHAnsi"/>
          <w:iCs/>
          <w:sz w:val="22"/>
          <w:szCs w:val="22"/>
        </w:rPr>
        <w:t>Liboiron</w:t>
      </w:r>
      <w:proofErr w:type="spellEnd"/>
      <w:r w:rsidRPr="0093054E">
        <w:rPr>
          <w:rFonts w:asciiTheme="minorHAnsi" w:hAnsiTheme="minorHAnsi" w:cstheme="minorHAnsi"/>
          <w:iCs/>
          <w:sz w:val="22"/>
          <w:szCs w:val="22"/>
        </w:rPr>
        <w:t xml:space="preserve">, M. (2020). </w:t>
      </w:r>
      <w:r w:rsidRPr="0093054E">
        <w:rPr>
          <w:rFonts w:asciiTheme="minorHAnsi" w:hAnsiTheme="minorHAnsi" w:cstheme="minorHAnsi"/>
          <w:i/>
          <w:sz w:val="22"/>
          <w:szCs w:val="22"/>
        </w:rPr>
        <w:t xml:space="preserve">Pollution is Colonialism. </w:t>
      </w:r>
      <w:r w:rsidRPr="0093054E">
        <w:rPr>
          <w:rFonts w:asciiTheme="minorHAnsi" w:hAnsiTheme="minorHAnsi" w:cstheme="minorHAnsi"/>
          <w:sz w:val="22"/>
          <w:szCs w:val="22"/>
        </w:rPr>
        <w:t>Durham:</w:t>
      </w:r>
      <w:r w:rsidRPr="0093054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3054E">
        <w:rPr>
          <w:rFonts w:asciiTheme="minorHAnsi" w:hAnsiTheme="minorHAnsi" w:cstheme="minorHAnsi"/>
          <w:sz w:val="22"/>
          <w:szCs w:val="22"/>
        </w:rPr>
        <w:t>Duke University Press.</w:t>
      </w:r>
    </w:p>
    <w:p w:rsidR="0093054E" w:rsidRDefault="002178BF" w:rsidP="0093054E">
      <w:pPr>
        <w:pStyle w:val="Resumebodytex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93054E">
        <w:rPr>
          <w:rFonts w:asciiTheme="minorHAnsi" w:hAnsiTheme="minorHAnsi" w:cstheme="minorHAnsi"/>
          <w:iCs/>
          <w:sz w:val="22"/>
          <w:szCs w:val="22"/>
        </w:rPr>
        <w:t>Schnurr</w:t>
      </w:r>
      <w:proofErr w:type="spellEnd"/>
      <w:r w:rsidRPr="0093054E">
        <w:rPr>
          <w:rFonts w:asciiTheme="minorHAnsi" w:hAnsiTheme="minorHAnsi" w:cstheme="minorHAnsi"/>
          <w:iCs/>
          <w:sz w:val="22"/>
          <w:szCs w:val="22"/>
        </w:rPr>
        <w:t>, M.A. (2019).</w:t>
      </w:r>
      <w:r w:rsidRPr="0093054E">
        <w:rPr>
          <w:rFonts w:asciiTheme="minorHAnsi" w:hAnsiTheme="minorHAnsi" w:cstheme="minorHAnsi"/>
          <w:i/>
          <w:iCs/>
          <w:sz w:val="22"/>
          <w:szCs w:val="22"/>
        </w:rPr>
        <w:t xml:space="preserve"> Africa’s Gene Revolution: Genetically Modified Crops and the Future of African Agriculture. </w:t>
      </w:r>
      <w:r w:rsidR="0093054E" w:rsidRPr="0093054E">
        <w:rPr>
          <w:rFonts w:asciiTheme="minorHAnsi" w:hAnsiTheme="minorHAnsi" w:cstheme="minorHAnsi"/>
          <w:iCs/>
          <w:sz w:val="22"/>
          <w:szCs w:val="22"/>
        </w:rPr>
        <w:t xml:space="preserve">Montreal; Kingston: </w:t>
      </w:r>
      <w:r w:rsidRPr="0093054E">
        <w:rPr>
          <w:rFonts w:asciiTheme="minorHAnsi" w:hAnsiTheme="minorHAnsi" w:cstheme="minorHAnsi"/>
          <w:sz w:val="22"/>
          <w:szCs w:val="22"/>
        </w:rPr>
        <w:t>McGill-Queen’s University Press.</w:t>
      </w:r>
    </w:p>
    <w:p w:rsidR="00EF1116" w:rsidRPr="00EF1116" w:rsidRDefault="0093054E" w:rsidP="0093054E">
      <w:pPr>
        <w:pStyle w:val="Resumebodytext"/>
        <w:numPr>
          <w:ilvl w:val="0"/>
          <w:numId w:val="1"/>
        </w:numPr>
        <w:spacing w:line="240" w:lineRule="auto"/>
        <w:rPr>
          <w:rFonts w:cstheme="minorHAnsi"/>
        </w:rPr>
      </w:pPr>
      <w:r w:rsidRPr="00EF1116">
        <w:rPr>
          <w:rFonts w:asciiTheme="minorHAnsi" w:hAnsiTheme="minorHAnsi" w:cstheme="minorHAnsi"/>
          <w:sz w:val="22"/>
          <w:szCs w:val="22"/>
        </w:rPr>
        <w:t xml:space="preserve">Thomas, M. &amp; Bittner, A. (Eds.). (2017). </w:t>
      </w:r>
      <w:r w:rsidRPr="00EF1116">
        <w:rPr>
          <w:rFonts w:asciiTheme="minorHAnsi" w:hAnsiTheme="minorHAnsi" w:cstheme="minorHAnsi"/>
          <w:i/>
          <w:iCs/>
          <w:sz w:val="22"/>
          <w:szCs w:val="22"/>
        </w:rPr>
        <w:t>Mothers and Others: The Role of Parenthood in Politics</w:t>
      </w:r>
      <w:r w:rsidRPr="00EF1116">
        <w:rPr>
          <w:rFonts w:asciiTheme="minorHAnsi" w:hAnsiTheme="minorHAnsi" w:cstheme="minorHAnsi"/>
          <w:sz w:val="22"/>
          <w:szCs w:val="22"/>
        </w:rPr>
        <w:t>. Vancouver: UBC Press.</w:t>
      </w:r>
    </w:p>
    <w:p w:rsidR="00EF1116" w:rsidRPr="00EF1116" w:rsidRDefault="00EF1116" w:rsidP="00EF1116">
      <w:pPr>
        <w:pStyle w:val="Resumebodytext"/>
        <w:spacing w:line="240" w:lineRule="auto"/>
        <w:ind w:left="720"/>
        <w:rPr>
          <w:rFonts w:cstheme="minorHAnsi"/>
        </w:rPr>
      </w:pPr>
    </w:p>
    <w:p w:rsidR="0093054E" w:rsidRDefault="00EF1116" w:rsidP="0093054E">
      <w:pPr>
        <w:spacing w:line="240" w:lineRule="auto"/>
        <w:rPr>
          <w:rFonts w:cstheme="minorHAnsi"/>
        </w:rPr>
      </w:pPr>
      <w:r w:rsidRPr="0093054E">
        <w:rPr>
          <w:rFonts w:cstheme="minorHAnsi"/>
        </w:rPr>
        <w:t>Other achievements include the planning, execution and management of an independent business, as well as its subsequent closure, in St. John’s, NL between 2011 and 2015.</w:t>
      </w:r>
      <w:r w:rsidR="00BF73B1" w:rsidRPr="00BF73B1">
        <w:rPr>
          <w:rFonts w:cstheme="minorHAnsi"/>
          <w:noProof/>
          <w:lang w:eastAsia="en-CA"/>
        </w:rPr>
        <w:t xml:space="preserve"> </w:t>
      </w:r>
    </w:p>
    <w:p w:rsidR="00EF1116" w:rsidRDefault="002178BF" w:rsidP="0093054E">
      <w:pPr>
        <w:spacing w:line="240" w:lineRule="auto"/>
        <w:rPr>
          <w:rFonts w:cstheme="minorHAnsi"/>
        </w:rPr>
      </w:pPr>
      <w:r w:rsidRPr="0093054E">
        <w:rPr>
          <w:rFonts w:cstheme="minorHAnsi"/>
        </w:rPr>
        <w:t xml:space="preserve">Shannon </w:t>
      </w:r>
      <w:r w:rsidR="0093054E">
        <w:rPr>
          <w:rFonts w:cstheme="minorHAnsi"/>
        </w:rPr>
        <w:t>has a 25-year history a</w:t>
      </w:r>
      <w:r w:rsidRPr="0093054E">
        <w:rPr>
          <w:rFonts w:cstheme="minorHAnsi"/>
        </w:rPr>
        <w:t xml:space="preserve">s a dedicated community volunteer. In Ottawa, she was a volunteer, writer and editorial board member for four years at the Carleton student community newspaper, </w:t>
      </w:r>
      <w:r w:rsidRPr="0093054E">
        <w:rPr>
          <w:rFonts w:cstheme="minorHAnsi"/>
          <w:i/>
        </w:rPr>
        <w:t>The Charlatan</w:t>
      </w:r>
      <w:r w:rsidRPr="0093054E">
        <w:rPr>
          <w:rFonts w:cstheme="minorHAnsi"/>
        </w:rPr>
        <w:t xml:space="preserve">. In Vancouver, she served on the board of the UBC Pottery Club; she was a co-founder and co-facilitator for the Robson Park Area Working Group; </w:t>
      </w:r>
      <w:r w:rsidR="0093054E">
        <w:rPr>
          <w:rFonts w:cstheme="minorHAnsi"/>
        </w:rPr>
        <w:t xml:space="preserve">and, </w:t>
      </w:r>
      <w:r w:rsidRPr="0093054E">
        <w:rPr>
          <w:rFonts w:cstheme="minorHAnsi"/>
        </w:rPr>
        <w:t xml:space="preserve">she was a long-term youth work volunteer with Boys’ and Girls’ Clubs of Greater Vancouver, Outreach and the Pacific Legal Education Association. In Saskatoon, she was a classroom volunteer with refugees and Indigenous students, a psychiatric hospital volunteer with youth patients and a volunteer youth self-advocacy trainer with the Saskatoon Open Door Society, as well as a contributing member of the Saskatoon Pottery Guild. In St. John’s, she was an active volunteer member of the Craft Council Clay Studio committee for two years; she was a contributing member of the Victoria Park Lantern Festival steering committee for four years; and, she was a volunteer instructor (three years) and board member/training director (two years) with the Newfoundland Athletic Dog Association. </w:t>
      </w:r>
    </w:p>
    <w:p w:rsidR="002178BF" w:rsidRDefault="006C57E5" w:rsidP="0093054E">
      <w:pPr>
        <w:spacing w:line="240" w:lineRule="auto"/>
        <w:rPr>
          <w:rFonts w:cstheme="minorHAnsi"/>
        </w:rPr>
      </w:pPr>
      <w:r>
        <w:rPr>
          <w:rFonts w:cstheme="minorHAnsi"/>
        </w:rPr>
        <w:t>In March 2019, Shannon</w:t>
      </w:r>
      <w:r w:rsidRPr="0093054E">
        <w:rPr>
          <w:rFonts w:cstheme="minorHAnsi"/>
        </w:rPr>
        <w:t xml:space="preserve"> developed a plan for a peer-support group for professional individuals in St. John’s, NL who live with long-term un/</w:t>
      </w:r>
      <w:proofErr w:type="spellStart"/>
      <w:r w:rsidRPr="0093054E">
        <w:rPr>
          <w:rFonts w:cstheme="minorHAnsi"/>
        </w:rPr>
        <w:t>deremployment</w:t>
      </w:r>
      <w:proofErr w:type="spellEnd"/>
      <w:r w:rsidRPr="0093054E">
        <w:rPr>
          <w:rFonts w:cstheme="minorHAnsi"/>
        </w:rPr>
        <w:t xml:space="preserve"> in a post-career world and she hopes to locate a host venue for this project post-COVID. In November 2019, she researched and submitted a proposal for a </w:t>
      </w:r>
      <w:r>
        <w:rPr>
          <w:rFonts w:cstheme="minorHAnsi"/>
        </w:rPr>
        <w:t>Graduate Peer Support Program</w:t>
      </w:r>
      <w:r w:rsidRPr="0093054E">
        <w:rPr>
          <w:rFonts w:cstheme="minorHAnsi"/>
        </w:rPr>
        <w:t xml:space="preserve"> (individual and </w:t>
      </w:r>
      <w:r>
        <w:rPr>
          <w:rFonts w:cstheme="minorHAnsi"/>
        </w:rPr>
        <w:t xml:space="preserve">group) </w:t>
      </w:r>
      <w:r w:rsidRPr="0093054E">
        <w:rPr>
          <w:rFonts w:cstheme="minorHAnsi"/>
        </w:rPr>
        <w:t xml:space="preserve">to the Graduate Students’ Union </w:t>
      </w:r>
      <w:r>
        <w:rPr>
          <w:rFonts w:cstheme="minorHAnsi"/>
        </w:rPr>
        <w:t xml:space="preserve">(GSU) </w:t>
      </w:r>
      <w:r w:rsidRPr="0093054E">
        <w:rPr>
          <w:rFonts w:cstheme="minorHAnsi"/>
        </w:rPr>
        <w:t xml:space="preserve">at Memorial University, and </w:t>
      </w:r>
      <w:r>
        <w:rPr>
          <w:rFonts w:cstheme="minorHAnsi"/>
        </w:rPr>
        <w:t>the GSU has committed funding to convening the project once courses resume on campus post-COVID</w:t>
      </w:r>
      <w:r w:rsidRPr="0093054E">
        <w:rPr>
          <w:rFonts w:cstheme="minorHAnsi"/>
        </w:rPr>
        <w:t xml:space="preserve">. </w:t>
      </w:r>
      <w:r w:rsidR="00EF1116">
        <w:rPr>
          <w:rFonts w:cstheme="minorHAnsi"/>
        </w:rPr>
        <w:t>Shannon is currently an</w:t>
      </w:r>
      <w:r w:rsidR="002178BF" w:rsidRPr="0093054E">
        <w:rPr>
          <w:rFonts w:cstheme="minorHAnsi"/>
        </w:rPr>
        <w:t xml:space="preserve"> active member of the St. John’s Farmers’ Market Co-operative</w:t>
      </w:r>
      <w:r w:rsidR="00EF1116">
        <w:rPr>
          <w:rFonts w:cstheme="minorHAnsi"/>
        </w:rPr>
        <w:t xml:space="preserve"> (SJFMC)</w:t>
      </w:r>
      <w:r w:rsidR="0093054E">
        <w:rPr>
          <w:rFonts w:cstheme="minorHAnsi"/>
        </w:rPr>
        <w:t>;</w:t>
      </w:r>
      <w:r w:rsidR="002178BF" w:rsidRPr="0093054E">
        <w:rPr>
          <w:rFonts w:cstheme="minorHAnsi"/>
        </w:rPr>
        <w:t xml:space="preserve"> </w:t>
      </w:r>
      <w:r w:rsidR="0093054E">
        <w:rPr>
          <w:rFonts w:cstheme="minorHAnsi"/>
        </w:rPr>
        <w:t>she created and implemented the</w:t>
      </w:r>
      <w:r w:rsidR="002178BF" w:rsidRPr="0093054E">
        <w:rPr>
          <w:rFonts w:cstheme="minorHAnsi"/>
        </w:rPr>
        <w:t xml:space="preserve"> volunteer </w:t>
      </w:r>
      <w:r w:rsidR="0093054E">
        <w:rPr>
          <w:rFonts w:cstheme="minorHAnsi"/>
        </w:rPr>
        <w:t>program</w:t>
      </w:r>
      <w:r w:rsidR="002178BF" w:rsidRPr="0093054E">
        <w:rPr>
          <w:rFonts w:cstheme="minorHAnsi"/>
        </w:rPr>
        <w:t xml:space="preserve"> for Saturday markets</w:t>
      </w:r>
      <w:r w:rsidR="0093054E">
        <w:rPr>
          <w:rFonts w:cstheme="minorHAnsi"/>
        </w:rPr>
        <w:t xml:space="preserve"> </w:t>
      </w:r>
      <w:r w:rsidR="00EF1116">
        <w:rPr>
          <w:rFonts w:cstheme="minorHAnsi"/>
        </w:rPr>
        <w:t xml:space="preserve">in 2019-2020 and will be running for the SJFMC Board of Directors in 2020-2021. </w:t>
      </w:r>
    </w:p>
    <w:p w:rsidR="002178BF" w:rsidRPr="0093054E" w:rsidRDefault="00EF1116" w:rsidP="0093054E">
      <w:pPr>
        <w:spacing w:line="240" w:lineRule="auto"/>
        <w:rPr>
          <w:rFonts w:cstheme="minorHAnsi"/>
        </w:rPr>
      </w:pPr>
      <w:r>
        <w:rPr>
          <w:rFonts w:cstheme="minorHAnsi"/>
        </w:rPr>
        <w:t>Shannon is a</w:t>
      </w:r>
      <w:r w:rsidR="006C57E5">
        <w:rPr>
          <w:rFonts w:cstheme="minorHAnsi"/>
        </w:rPr>
        <w:t xml:space="preserve"> community</w:t>
      </w:r>
      <w:r>
        <w:rPr>
          <w:rFonts w:cstheme="minorHAnsi"/>
        </w:rPr>
        <w:t xml:space="preserve"> advocate</w:t>
      </w:r>
      <w:r w:rsidR="00981EA9">
        <w:rPr>
          <w:rFonts w:cstheme="minorHAnsi"/>
        </w:rPr>
        <w:t xml:space="preserve"> for reconciliation and decolonization,</w:t>
      </w:r>
      <w:r>
        <w:rPr>
          <w:rFonts w:cstheme="minorHAnsi"/>
        </w:rPr>
        <w:t xml:space="preserve"> for equity, diversity and inclusion, for institutional accountability and for grassroots mental health supports.</w:t>
      </w:r>
      <w:r w:rsidR="00DA5A8A">
        <w:rPr>
          <w:rFonts w:cstheme="minorHAnsi"/>
        </w:rPr>
        <w:t xml:space="preserve"> She lives in St. John’s, NL with her spouse of 25 years and with her two dogs, Ruby </w:t>
      </w:r>
      <w:proofErr w:type="spellStart"/>
      <w:r w:rsidR="00DA5A8A">
        <w:rPr>
          <w:rFonts w:cstheme="minorHAnsi"/>
        </w:rPr>
        <w:t>Qimmiq</w:t>
      </w:r>
      <w:proofErr w:type="spellEnd"/>
      <w:r w:rsidR="00DA5A8A">
        <w:rPr>
          <w:rFonts w:cstheme="minorHAnsi"/>
        </w:rPr>
        <w:t xml:space="preserve"> and </w:t>
      </w:r>
      <w:proofErr w:type="spellStart"/>
      <w:r w:rsidR="00DA5A8A">
        <w:rPr>
          <w:rFonts w:cstheme="minorHAnsi"/>
        </w:rPr>
        <w:t>Skookum</w:t>
      </w:r>
      <w:proofErr w:type="spellEnd"/>
      <w:r w:rsidR="00DA5A8A">
        <w:rPr>
          <w:rFonts w:cstheme="minorHAnsi"/>
        </w:rPr>
        <w:t xml:space="preserve"> </w:t>
      </w:r>
      <w:proofErr w:type="spellStart"/>
      <w:r w:rsidR="00DA5A8A">
        <w:rPr>
          <w:rFonts w:cstheme="minorHAnsi"/>
        </w:rPr>
        <w:t>Rennie</w:t>
      </w:r>
      <w:proofErr w:type="spellEnd"/>
      <w:r w:rsidR="00DA5A8A">
        <w:rPr>
          <w:rFonts w:cstheme="minorHAnsi"/>
        </w:rPr>
        <w:t>.</w:t>
      </w:r>
      <w:r w:rsidR="004A0484">
        <w:rPr>
          <w:rFonts w:cstheme="minorHAnsi"/>
        </w:rPr>
        <w:t xml:space="preserve"> She </w:t>
      </w:r>
      <w:r w:rsidR="00294792">
        <w:rPr>
          <w:rFonts w:cstheme="minorHAnsi"/>
        </w:rPr>
        <w:t>loves</w:t>
      </w:r>
      <w:r w:rsidR="004A0484">
        <w:rPr>
          <w:rFonts w:cstheme="minorHAnsi"/>
        </w:rPr>
        <w:t xml:space="preserve"> driving with the car windows open</w:t>
      </w:r>
      <w:r w:rsidR="00294792">
        <w:rPr>
          <w:rFonts w:cstheme="minorHAnsi"/>
        </w:rPr>
        <w:t>, much to the vexation of her godchildren</w:t>
      </w:r>
      <w:r w:rsidR="004A0484">
        <w:rPr>
          <w:rFonts w:cstheme="minorHAnsi"/>
        </w:rPr>
        <w:t>.</w:t>
      </w:r>
    </w:p>
    <w:sectPr w:rsidR="002178BF" w:rsidRPr="0093054E" w:rsidSect="00DA5A8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parral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F793A"/>
    <w:multiLevelType w:val="hybridMultilevel"/>
    <w:tmpl w:val="D9BA75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1CBB"/>
    <w:rsid w:val="00011CBB"/>
    <w:rsid w:val="00151E0A"/>
    <w:rsid w:val="002178BF"/>
    <w:rsid w:val="00294792"/>
    <w:rsid w:val="004A0484"/>
    <w:rsid w:val="006B11AA"/>
    <w:rsid w:val="006C57E5"/>
    <w:rsid w:val="007E433B"/>
    <w:rsid w:val="0093054E"/>
    <w:rsid w:val="00981EA9"/>
    <w:rsid w:val="00B56B4B"/>
    <w:rsid w:val="00BA2865"/>
    <w:rsid w:val="00BB015C"/>
    <w:rsid w:val="00BF73B1"/>
    <w:rsid w:val="00D27ADB"/>
    <w:rsid w:val="00DA5A8A"/>
    <w:rsid w:val="00EF1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umebodytext">
    <w:name w:val="Resume body text"/>
    <w:basedOn w:val="Normal"/>
    <w:uiPriority w:val="99"/>
    <w:rsid w:val="002178BF"/>
    <w:pPr>
      <w:keepLines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haparral Pro" w:hAnsi="Chaparral Pro" w:cs="Chaparral Pro"/>
      <w:color w:val="00000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3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</dc:creator>
  <cp:lastModifiedBy>Assessor</cp:lastModifiedBy>
  <cp:revision>8</cp:revision>
  <dcterms:created xsi:type="dcterms:W3CDTF">2020-08-05T15:04:00Z</dcterms:created>
  <dcterms:modified xsi:type="dcterms:W3CDTF">2020-08-05T17:32:00Z</dcterms:modified>
</cp:coreProperties>
</file>