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2600"/>
      </w:tblGrid>
      <w:tr w:rsidR="000C6596" w14:paraId="79CB153F" w14:textId="77777777" w:rsidTr="006B3ECF">
        <w:trPr>
          <w:trHeight w:val="909"/>
        </w:trPr>
        <w:tc>
          <w:tcPr>
            <w:tcW w:w="1638" w:type="dxa"/>
          </w:tcPr>
          <w:p w14:paraId="4F5700E0" w14:textId="77777777" w:rsidR="000C6596" w:rsidRDefault="005C53CF" w:rsidP="000C6596">
            <w:pPr>
              <w:tabs>
                <w:tab w:val="left" w:pos="270"/>
              </w:tabs>
              <w:jc w:val="left"/>
            </w:pPr>
            <w:r>
              <w:rPr>
                <w:noProof/>
                <w:lang w:val="en-US"/>
              </w:rPr>
              <w:drawing>
                <wp:inline distT="0" distB="0" distL="0" distR="0" wp14:anchorId="05C0F387" wp14:editId="564B34EB">
                  <wp:extent cx="953387" cy="567266"/>
                  <wp:effectExtent l="0" t="0" r="0" b="4445"/>
                  <wp:docPr id="4" name="Picture 4" descr="Memori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ia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531" cy="644702"/>
                          </a:xfrm>
                          <a:prstGeom prst="rect">
                            <a:avLst/>
                          </a:prstGeom>
                          <a:noFill/>
                          <a:ln>
                            <a:noFill/>
                          </a:ln>
                        </pic:spPr>
                      </pic:pic>
                    </a:graphicData>
                  </a:graphic>
                </wp:inline>
              </w:drawing>
            </w:r>
          </w:p>
        </w:tc>
        <w:tc>
          <w:tcPr>
            <w:tcW w:w="12600" w:type="dxa"/>
          </w:tcPr>
          <w:p w14:paraId="57C9824A" w14:textId="77777777" w:rsidR="00A75487" w:rsidRDefault="00BF2EA0" w:rsidP="000604C1">
            <w:pPr>
              <w:tabs>
                <w:tab w:val="left" w:pos="270"/>
              </w:tabs>
              <w:ind w:right="-90"/>
              <w:rPr>
                <w:b/>
                <w:sz w:val="36"/>
                <w:szCs w:val="36"/>
              </w:rPr>
            </w:pPr>
            <w:r>
              <w:rPr>
                <w:b/>
                <w:sz w:val="36"/>
                <w:szCs w:val="36"/>
              </w:rPr>
              <w:t xml:space="preserve">On-Campus </w:t>
            </w:r>
            <w:r w:rsidR="00EF3ABF">
              <w:rPr>
                <w:b/>
                <w:sz w:val="36"/>
                <w:szCs w:val="36"/>
              </w:rPr>
              <w:t>Teaching</w:t>
            </w:r>
            <w:r w:rsidR="001C2924">
              <w:rPr>
                <w:b/>
                <w:sz w:val="36"/>
                <w:szCs w:val="36"/>
              </w:rPr>
              <w:t xml:space="preserve"> </w:t>
            </w:r>
            <w:r w:rsidR="002425B0">
              <w:rPr>
                <w:b/>
                <w:sz w:val="36"/>
                <w:szCs w:val="36"/>
              </w:rPr>
              <w:t xml:space="preserve">and Learning </w:t>
            </w:r>
            <w:r w:rsidR="001C2924">
              <w:rPr>
                <w:b/>
                <w:sz w:val="36"/>
                <w:szCs w:val="36"/>
              </w:rPr>
              <w:t>Request</w:t>
            </w:r>
            <w:r w:rsidR="004D799C">
              <w:rPr>
                <w:b/>
                <w:sz w:val="36"/>
                <w:szCs w:val="36"/>
              </w:rPr>
              <w:t xml:space="preserve"> Form</w:t>
            </w:r>
          </w:p>
          <w:p w14:paraId="689846D1" w14:textId="77777777" w:rsidR="00140AF5" w:rsidRDefault="00140AF5" w:rsidP="000604C1">
            <w:pPr>
              <w:tabs>
                <w:tab w:val="left" w:pos="270"/>
              </w:tabs>
              <w:ind w:right="-90"/>
              <w:rPr>
                <w:b/>
                <w:sz w:val="36"/>
                <w:szCs w:val="36"/>
              </w:rPr>
            </w:pPr>
            <w:r>
              <w:rPr>
                <w:b/>
                <w:sz w:val="36"/>
                <w:szCs w:val="36"/>
              </w:rPr>
              <w:t>St. John’s Campus</w:t>
            </w:r>
          </w:p>
          <w:p w14:paraId="34E1BC62" w14:textId="77777777" w:rsidR="000C6596" w:rsidRDefault="00A75487" w:rsidP="006A3A02">
            <w:pPr>
              <w:tabs>
                <w:tab w:val="left" w:pos="270"/>
              </w:tabs>
              <w:ind w:right="-90"/>
              <w:rPr>
                <w:b/>
                <w:sz w:val="36"/>
                <w:szCs w:val="36"/>
              </w:rPr>
            </w:pPr>
            <w:r>
              <w:rPr>
                <w:b/>
                <w:sz w:val="36"/>
                <w:szCs w:val="36"/>
              </w:rPr>
              <w:t>COVID-19</w:t>
            </w:r>
            <w:r w:rsidR="00CE67B2">
              <w:rPr>
                <w:b/>
                <w:sz w:val="36"/>
                <w:szCs w:val="36"/>
              </w:rPr>
              <w:t xml:space="preserve"> Framework</w:t>
            </w:r>
          </w:p>
          <w:p w14:paraId="5304CA20" w14:textId="77777777" w:rsidR="002F04D0" w:rsidRDefault="002F04D0" w:rsidP="006A3A02">
            <w:pPr>
              <w:tabs>
                <w:tab w:val="left" w:pos="270"/>
              </w:tabs>
              <w:ind w:right="-90"/>
            </w:pPr>
          </w:p>
        </w:tc>
      </w:tr>
    </w:tbl>
    <w:p w14:paraId="7EFB1A1A" w14:textId="77777777" w:rsidR="00574C0F" w:rsidRDefault="00574C0F" w:rsidP="000C6596">
      <w:pPr>
        <w:tabs>
          <w:tab w:val="left" w:pos="270"/>
        </w:tabs>
      </w:pPr>
    </w:p>
    <w:p w14:paraId="02256058" w14:textId="77777777" w:rsidR="005020EF" w:rsidRDefault="005020EF" w:rsidP="000C6596">
      <w:pPr>
        <w:tabs>
          <w:tab w:val="left" w:pos="270"/>
        </w:tabs>
      </w:pPr>
    </w:p>
    <w:p w14:paraId="6EEDBE0C" w14:textId="77777777" w:rsidR="00CE67B2" w:rsidRDefault="00CE67B2" w:rsidP="005C0E0F">
      <w:pPr>
        <w:tabs>
          <w:tab w:val="left" w:pos="270"/>
        </w:tabs>
        <w:ind w:right="173"/>
        <w:jc w:val="left"/>
        <w:rPr>
          <w:b/>
          <w:sz w:val="24"/>
          <w:szCs w:val="24"/>
        </w:rPr>
      </w:pPr>
      <w:r w:rsidRPr="004D7B37">
        <w:rPr>
          <w:b/>
          <w:sz w:val="24"/>
          <w:szCs w:val="24"/>
        </w:rPr>
        <w:t xml:space="preserve">PLEASE </w:t>
      </w:r>
      <w:r>
        <w:rPr>
          <w:b/>
          <w:sz w:val="24"/>
          <w:szCs w:val="24"/>
        </w:rPr>
        <w:t>COMPLETE ELECTRONICALLY AND SAVE AS A PDF FILE.</w:t>
      </w:r>
    </w:p>
    <w:p w14:paraId="31A0C767" w14:textId="77777777" w:rsidR="00CE67B2" w:rsidRDefault="00CE67B2" w:rsidP="005C0E0F">
      <w:pPr>
        <w:tabs>
          <w:tab w:val="left" w:pos="270"/>
        </w:tabs>
        <w:ind w:right="173"/>
        <w:jc w:val="left"/>
        <w:rPr>
          <w:b/>
          <w:sz w:val="24"/>
          <w:szCs w:val="24"/>
        </w:rPr>
      </w:pPr>
    </w:p>
    <w:p w14:paraId="000E7A56" w14:textId="77777777" w:rsidR="00D26AE0" w:rsidRPr="00B51287" w:rsidRDefault="00D26AE0" w:rsidP="005C0E0F">
      <w:pPr>
        <w:tabs>
          <w:tab w:val="left" w:pos="270"/>
        </w:tabs>
        <w:ind w:right="173"/>
        <w:jc w:val="both"/>
        <w:rPr>
          <w:b/>
        </w:rPr>
      </w:pPr>
      <w:r w:rsidRPr="00A23DA1">
        <w:rPr>
          <w:b/>
        </w:rPr>
        <w:t>This request form and health and safety plan should be completed with reference to the Guid</w:t>
      </w:r>
      <w:r w:rsidR="00426556">
        <w:rPr>
          <w:b/>
        </w:rPr>
        <w:t>ing</w:t>
      </w:r>
      <w:r w:rsidRPr="00A23DA1">
        <w:rPr>
          <w:b/>
        </w:rPr>
        <w:t xml:space="preserve"> </w:t>
      </w:r>
      <w:r w:rsidRPr="00A23DA1">
        <w:rPr>
          <w:b/>
          <w:i/>
          <w:iCs/>
        </w:rPr>
        <w:t xml:space="preserve">Principles for a Phased Approach to Returning to On-Campus </w:t>
      </w:r>
      <w:r>
        <w:rPr>
          <w:b/>
          <w:i/>
          <w:iCs/>
        </w:rPr>
        <w:t>Academic</w:t>
      </w:r>
      <w:r w:rsidRPr="00A23DA1">
        <w:rPr>
          <w:b/>
          <w:i/>
          <w:iCs/>
        </w:rPr>
        <w:t xml:space="preserve"> Spaces and Face-to-Face Interactions with </w:t>
      </w:r>
      <w:r>
        <w:rPr>
          <w:b/>
          <w:i/>
          <w:iCs/>
        </w:rPr>
        <w:t>Academic</w:t>
      </w:r>
      <w:r w:rsidRPr="00A23DA1">
        <w:rPr>
          <w:b/>
          <w:i/>
          <w:iCs/>
        </w:rPr>
        <w:t xml:space="preserve"> Participants</w:t>
      </w:r>
      <w:r w:rsidRPr="00A23DA1">
        <w:rPr>
          <w:b/>
        </w:rPr>
        <w:t xml:space="preserve"> (</w:t>
      </w:r>
      <w:r w:rsidRPr="00B51287">
        <w:rPr>
          <w:b/>
        </w:rPr>
        <w:t xml:space="preserve">Guiding Principle Link).  </w:t>
      </w:r>
      <w:r w:rsidRPr="00B51287">
        <w:rPr>
          <w:b/>
          <w:u w:val="single"/>
          <w:lang w:val="en-US"/>
        </w:rPr>
        <w:t>Every effort must be made to conduct office work (i.e. computer work, writing, etc.) at home as recommended by the Provincial Public Health Guidelines.</w:t>
      </w:r>
      <w:r w:rsidRPr="00B51287">
        <w:rPr>
          <w:b/>
        </w:rPr>
        <w:t xml:space="preserve"> </w:t>
      </w:r>
    </w:p>
    <w:p w14:paraId="4677E665" w14:textId="77777777" w:rsidR="00FC53B6" w:rsidRPr="00B51287" w:rsidRDefault="00FC53B6" w:rsidP="005C0E0F">
      <w:pPr>
        <w:tabs>
          <w:tab w:val="left" w:pos="270"/>
        </w:tabs>
        <w:ind w:right="173"/>
        <w:jc w:val="both"/>
        <w:rPr>
          <w:b/>
          <w:sz w:val="24"/>
          <w:szCs w:val="24"/>
        </w:rPr>
      </w:pPr>
    </w:p>
    <w:p w14:paraId="00CE9088" w14:textId="77777777" w:rsidR="004342BD" w:rsidRPr="00B51287" w:rsidRDefault="00FC53B6" w:rsidP="005C0E0F">
      <w:pPr>
        <w:tabs>
          <w:tab w:val="left" w:pos="270"/>
        </w:tabs>
        <w:ind w:right="173"/>
        <w:jc w:val="both"/>
        <w:rPr>
          <w:b/>
        </w:rPr>
      </w:pPr>
      <w:r w:rsidRPr="00B51287">
        <w:rPr>
          <w:b/>
        </w:rPr>
        <w:t xml:space="preserve">It is recognized that this request is unusually detailed. It is critical, however, that on-campus </w:t>
      </w:r>
      <w:r w:rsidR="002425B0" w:rsidRPr="00B51287">
        <w:rPr>
          <w:b/>
        </w:rPr>
        <w:t xml:space="preserve">teaching and learning </w:t>
      </w:r>
      <w:r w:rsidRPr="00B51287">
        <w:rPr>
          <w:b/>
        </w:rPr>
        <w:t xml:space="preserve">activities resume in a manner that ensures that our faculty, staff and students, as well as members of the broader communities in which we live and interact, are not exposed to COVID-19 risks as a result of </w:t>
      </w:r>
      <w:r w:rsidR="00140AF5" w:rsidRPr="00B51287">
        <w:rPr>
          <w:b/>
        </w:rPr>
        <w:t xml:space="preserve">the in-person delivery of </w:t>
      </w:r>
      <w:r w:rsidRPr="00B51287">
        <w:rPr>
          <w:b/>
        </w:rPr>
        <w:t xml:space="preserve">Memorial’s </w:t>
      </w:r>
      <w:r w:rsidR="00140AF5" w:rsidRPr="00B51287">
        <w:rPr>
          <w:b/>
        </w:rPr>
        <w:t xml:space="preserve">academic </w:t>
      </w:r>
      <w:r w:rsidRPr="00B51287">
        <w:rPr>
          <w:b/>
        </w:rPr>
        <w:t xml:space="preserve">programs.  </w:t>
      </w:r>
    </w:p>
    <w:p w14:paraId="0F8B585F" w14:textId="77777777" w:rsidR="004342BD" w:rsidRPr="00B51287" w:rsidRDefault="004342BD" w:rsidP="005C0E0F">
      <w:pPr>
        <w:tabs>
          <w:tab w:val="left" w:pos="270"/>
        </w:tabs>
        <w:ind w:right="173"/>
        <w:jc w:val="both"/>
        <w:rPr>
          <w:b/>
        </w:rPr>
      </w:pPr>
    </w:p>
    <w:p w14:paraId="6FC9F95F" w14:textId="77777777" w:rsidR="00CE67B2" w:rsidRPr="00426556" w:rsidRDefault="00426556" w:rsidP="005C0E0F">
      <w:pPr>
        <w:tabs>
          <w:tab w:val="left" w:pos="270"/>
        </w:tabs>
        <w:ind w:right="173"/>
        <w:jc w:val="both"/>
        <w:rPr>
          <w:b/>
        </w:rPr>
      </w:pPr>
      <w:r w:rsidRPr="00B51287">
        <w:rPr>
          <w:b/>
        </w:rPr>
        <w:t xml:space="preserve">Please note: if this request is approved, you will be asked to complete a </w:t>
      </w:r>
      <w:r w:rsidR="00FC53B6" w:rsidRPr="00B51287">
        <w:rPr>
          <w:b/>
        </w:rPr>
        <w:t>Health and Safety Plan</w:t>
      </w:r>
      <w:r w:rsidRPr="00B51287">
        <w:rPr>
          <w:b/>
        </w:rPr>
        <w:t xml:space="preserve">. </w:t>
      </w:r>
      <w:r w:rsidR="006E5B44" w:rsidRPr="00B51287">
        <w:rPr>
          <w:b/>
        </w:rPr>
        <w:t xml:space="preserve">Incomplete </w:t>
      </w:r>
      <w:r w:rsidR="002308AF" w:rsidRPr="00B51287">
        <w:rPr>
          <w:b/>
        </w:rPr>
        <w:t xml:space="preserve">Health and Safety </w:t>
      </w:r>
      <w:r w:rsidR="006E5B44" w:rsidRPr="00B51287">
        <w:rPr>
          <w:b/>
        </w:rPr>
        <w:t xml:space="preserve">plans, or requests that extend beyond the scope of </w:t>
      </w:r>
      <w:r w:rsidR="008E16A3" w:rsidRPr="00B51287">
        <w:rPr>
          <w:b/>
        </w:rPr>
        <w:t xml:space="preserve">the </w:t>
      </w:r>
      <w:r w:rsidR="00D26AE0" w:rsidRPr="00B51287">
        <w:rPr>
          <w:b/>
        </w:rPr>
        <w:t>guid</w:t>
      </w:r>
      <w:r w:rsidR="008E16A3" w:rsidRPr="00B51287">
        <w:rPr>
          <w:b/>
        </w:rPr>
        <w:t>ing</w:t>
      </w:r>
      <w:r w:rsidR="00D26AE0" w:rsidRPr="00B51287">
        <w:rPr>
          <w:b/>
        </w:rPr>
        <w:t xml:space="preserve"> principles</w:t>
      </w:r>
      <w:r w:rsidRPr="00B51287">
        <w:rPr>
          <w:b/>
        </w:rPr>
        <w:t>,</w:t>
      </w:r>
      <w:r w:rsidR="00D26AE0" w:rsidRPr="00B51287">
        <w:rPr>
          <w:b/>
        </w:rPr>
        <w:t xml:space="preserve"> </w:t>
      </w:r>
      <w:r w:rsidR="006E5B44" w:rsidRPr="00B51287">
        <w:rPr>
          <w:b/>
        </w:rPr>
        <w:t>will</w:t>
      </w:r>
      <w:r w:rsidR="006E5B44" w:rsidRPr="00426556">
        <w:rPr>
          <w:b/>
        </w:rPr>
        <w:t xml:space="preserve"> delay consideration </w:t>
      </w:r>
      <w:r w:rsidR="001E5401" w:rsidRPr="00426556">
        <w:rPr>
          <w:b/>
        </w:rPr>
        <w:t xml:space="preserve">and approval </w:t>
      </w:r>
      <w:r w:rsidR="006E5B44" w:rsidRPr="00426556">
        <w:rPr>
          <w:b/>
        </w:rPr>
        <w:t>of requests.</w:t>
      </w:r>
    </w:p>
    <w:p w14:paraId="32709415" w14:textId="77777777" w:rsidR="00A75487" w:rsidRPr="001221BE" w:rsidRDefault="00A75487" w:rsidP="005C0E0F">
      <w:pPr>
        <w:autoSpaceDE w:val="0"/>
        <w:autoSpaceDN w:val="0"/>
        <w:adjustRightInd w:val="0"/>
        <w:ind w:right="173"/>
        <w:jc w:val="left"/>
        <w:rPr>
          <w:rFonts w:ascii="Arial" w:hAnsi="Arial" w:cs="Arial"/>
          <w:sz w:val="20"/>
          <w:szCs w:val="20"/>
        </w:rPr>
      </w:pPr>
    </w:p>
    <w:p w14:paraId="23EDAE57" w14:textId="77777777" w:rsidR="00AF3EF7" w:rsidRDefault="00AF3EF7" w:rsidP="005C0E0F">
      <w:pPr>
        <w:tabs>
          <w:tab w:val="left" w:pos="270"/>
        </w:tabs>
        <w:ind w:right="173"/>
        <w:jc w:val="left"/>
      </w:pPr>
    </w:p>
    <w:tbl>
      <w:tblPr>
        <w:tblW w:w="14498" w:type="dxa"/>
        <w:tblInd w:w="9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4498"/>
      </w:tblGrid>
      <w:tr w:rsidR="00D4153B" w:rsidRPr="007E4102" w14:paraId="645F73D6" w14:textId="77777777" w:rsidTr="00D4153B">
        <w:trPr>
          <w:trHeight w:val="532"/>
        </w:trPr>
        <w:tc>
          <w:tcPr>
            <w:tcW w:w="14498" w:type="dxa"/>
            <w:shd w:val="clear" w:color="auto" w:fill="auto"/>
            <w:noWrap/>
            <w:vAlign w:val="center"/>
          </w:tcPr>
          <w:p w14:paraId="704608BC" w14:textId="77777777" w:rsidR="00D4153B" w:rsidRPr="00D4153B" w:rsidRDefault="00D4153B" w:rsidP="005C0E0F">
            <w:pPr>
              <w:ind w:right="173"/>
              <w:contextualSpacing/>
              <w:jc w:val="both"/>
              <w:rPr>
                <w:rFonts w:cstheme="minorHAnsi"/>
                <w:b/>
                <w:bCs/>
                <w:sz w:val="24"/>
                <w:szCs w:val="24"/>
              </w:rPr>
            </w:pPr>
            <w:r w:rsidRPr="00D4153B">
              <w:rPr>
                <w:rFonts w:cstheme="minorHAnsi"/>
                <w:b/>
                <w:bCs/>
                <w:sz w:val="24"/>
                <w:szCs w:val="24"/>
              </w:rPr>
              <w:t>Name</w:t>
            </w:r>
            <w:r w:rsidR="005A706F">
              <w:rPr>
                <w:rFonts w:cstheme="minorHAnsi"/>
                <w:b/>
                <w:bCs/>
                <w:strike/>
                <w:sz w:val="24"/>
                <w:szCs w:val="24"/>
              </w:rPr>
              <w:t xml:space="preserve"> </w:t>
            </w:r>
            <w:r w:rsidR="00EF3ABF">
              <w:rPr>
                <w:rFonts w:cstheme="minorHAnsi"/>
                <w:b/>
                <w:bCs/>
                <w:sz w:val="24"/>
                <w:szCs w:val="24"/>
              </w:rPr>
              <w:t xml:space="preserve">of the </w:t>
            </w:r>
            <w:r w:rsidR="00140AF5">
              <w:rPr>
                <w:rFonts w:cstheme="minorHAnsi"/>
                <w:b/>
                <w:bCs/>
                <w:sz w:val="24"/>
                <w:szCs w:val="24"/>
              </w:rPr>
              <w:t xml:space="preserve">Academic Unit and </w:t>
            </w:r>
            <w:r w:rsidR="00EF3ABF">
              <w:rPr>
                <w:rFonts w:cstheme="minorHAnsi"/>
                <w:b/>
                <w:bCs/>
                <w:sz w:val="24"/>
                <w:szCs w:val="24"/>
              </w:rPr>
              <w:t>Dean</w:t>
            </w:r>
            <w:r w:rsidR="00140AF5">
              <w:rPr>
                <w:rFonts w:cstheme="minorHAnsi"/>
                <w:b/>
                <w:bCs/>
                <w:sz w:val="24"/>
                <w:szCs w:val="24"/>
              </w:rPr>
              <w:t xml:space="preserve"> or Department Head</w:t>
            </w:r>
            <w:r w:rsidR="005706F8">
              <w:rPr>
                <w:rFonts w:cstheme="minorHAnsi"/>
                <w:b/>
                <w:bCs/>
                <w:sz w:val="24"/>
                <w:szCs w:val="24"/>
              </w:rPr>
              <w:t>:</w:t>
            </w:r>
          </w:p>
          <w:p w14:paraId="49C9F8ED" w14:textId="77777777" w:rsidR="00D4153B" w:rsidRPr="00D4153B" w:rsidRDefault="00D4153B" w:rsidP="005C0E0F">
            <w:pPr>
              <w:ind w:right="173"/>
              <w:contextualSpacing/>
              <w:jc w:val="both"/>
              <w:rPr>
                <w:rFonts w:cstheme="minorHAnsi"/>
              </w:rPr>
            </w:pPr>
          </w:p>
        </w:tc>
      </w:tr>
      <w:tr w:rsidR="00140AF5" w:rsidRPr="007E4102" w14:paraId="78A5439B" w14:textId="77777777" w:rsidTr="00D4153B">
        <w:trPr>
          <w:trHeight w:val="532"/>
        </w:trPr>
        <w:tc>
          <w:tcPr>
            <w:tcW w:w="14498" w:type="dxa"/>
            <w:shd w:val="clear" w:color="auto" w:fill="auto"/>
            <w:noWrap/>
            <w:vAlign w:val="center"/>
          </w:tcPr>
          <w:p w14:paraId="3CEBCD7B" w14:textId="77777777" w:rsidR="00140AF5" w:rsidRDefault="00140AF5" w:rsidP="005C0E0F">
            <w:pPr>
              <w:ind w:right="173"/>
              <w:contextualSpacing/>
              <w:jc w:val="both"/>
              <w:rPr>
                <w:rFonts w:cstheme="minorHAnsi"/>
                <w:b/>
                <w:bCs/>
                <w:sz w:val="24"/>
                <w:szCs w:val="24"/>
              </w:rPr>
            </w:pPr>
            <w:r>
              <w:rPr>
                <w:rFonts w:cstheme="minorHAnsi"/>
                <w:b/>
                <w:bCs/>
                <w:sz w:val="24"/>
                <w:szCs w:val="24"/>
              </w:rPr>
              <w:t>Name of the Academic Program:</w:t>
            </w:r>
          </w:p>
          <w:p w14:paraId="3D36C160" w14:textId="77777777" w:rsidR="00140AF5" w:rsidRDefault="00140AF5" w:rsidP="005C0E0F">
            <w:pPr>
              <w:ind w:right="173"/>
              <w:contextualSpacing/>
              <w:jc w:val="both"/>
              <w:rPr>
                <w:rFonts w:cstheme="minorHAnsi"/>
                <w:b/>
                <w:bCs/>
                <w:sz w:val="24"/>
                <w:szCs w:val="24"/>
              </w:rPr>
            </w:pPr>
          </w:p>
        </w:tc>
      </w:tr>
      <w:tr w:rsidR="00140AF5" w:rsidRPr="007E4102" w14:paraId="1866684E" w14:textId="77777777" w:rsidTr="00D4153B">
        <w:trPr>
          <w:trHeight w:val="532"/>
        </w:trPr>
        <w:tc>
          <w:tcPr>
            <w:tcW w:w="14498" w:type="dxa"/>
            <w:shd w:val="clear" w:color="auto" w:fill="auto"/>
            <w:noWrap/>
            <w:vAlign w:val="center"/>
          </w:tcPr>
          <w:p w14:paraId="771F994D" w14:textId="3CFA7DBD" w:rsidR="00140AF5" w:rsidRDefault="00140AF5" w:rsidP="005C0E0F">
            <w:pPr>
              <w:ind w:right="173"/>
              <w:contextualSpacing/>
              <w:jc w:val="both"/>
              <w:rPr>
                <w:rFonts w:cstheme="minorHAnsi"/>
                <w:b/>
                <w:bCs/>
                <w:sz w:val="24"/>
                <w:szCs w:val="24"/>
              </w:rPr>
            </w:pPr>
            <w:r w:rsidRPr="00D4153B">
              <w:rPr>
                <w:rFonts w:cstheme="minorHAnsi"/>
                <w:b/>
                <w:bCs/>
                <w:sz w:val="24"/>
                <w:szCs w:val="24"/>
              </w:rPr>
              <w:t xml:space="preserve">Description of the </w:t>
            </w:r>
            <w:r>
              <w:rPr>
                <w:rFonts w:cstheme="minorHAnsi"/>
                <w:b/>
                <w:bCs/>
                <w:sz w:val="24"/>
                <w:szCs w:val="24"/>
              </w:rPr>
              <w:t xml:space="preserve">teaching and learning </w:t>
            </w:r>
            <w:r w:rsidRPr="00D4153B">
              <w:rPr>
                <w:rFonts w:cstheme="minorHAnsi"/>
                <w:b/>
                <w:bCs/>
                <w:sz w:val="24"/>
                <w:szCs w:val="24"/>
              </w:rPr>
              <w:t xml:space="preserve">activity to be undertaken </w:t>
            </w:r>
            <w:r>
              <w:rPr>
                <w:rFonts w:cstheme="minorHAnsi"/>
                <w:b/>
                <w:bCs/>
                <w:sz w:val="24"/>
                <w:szCs w:val="24"/>
              </w:rPr>
              <w:t xml:space="preserve">(E.g. </w:t>
            </w:r>
            <w:r w:rsidR="005C0E0F">
              <w:rPr>
                <w:rFonts w:cstheme="minorHAnsi"/>
                <w:b/>
                <w:bCs/>
                <w:sz w:val="24"/>
                <w:szCs w:val="24"/>
              </w:rPr>
              <w:t>l</w:t>
            </w:r>
            <w:r>
              <w:rPr>
                <w:rFonts w:cstheme="minorHAnsi"/>
                <w:b/>
                <w:bCs/>
                <w:sz w:val="24"/>
                <w:szCs w:val="24"/>
              </w:rPr>
              <w:t>ecture, laboratory, work term, individualized instruction) , including a description of the learning environment:</w:t>
            </w:r>
          </w:p>
          <w:p w14:paraId="124912E4" w14:textId="77777777" w:rsidR="00140AF5" w:rsidRDefault="00140AF5" w:rsidP="005C0E0F">
            <w:pPr>
              <w:ind w:right="173"/>
              <w:contextualSpacing/>
              <w:jc w:val="both"/>
              <w:rPr>
                <w:rFonts w:cstheme="minorHAnsi"/>
                <w:b/>
                <w:bCs/>
                <w:sz w:val="24"/>
                <w:szCs w:val="24"/>
              </w:rPr>
            </w:pPr>
          </w:p>
        </w:tc>
      </w:tr>
      <w:tr w:rsidR="00D4153B" w:rsidRPr="007E4102" w14:paraId="71F4351F" w14:textId="77777777" w:rsidTr="00D4153B">
        <w:trPr>
          <w:trHeight w:val="532"/>
        </w:trPr>
        <w:tc>
          <w:tcPr>
            <w:tcW w:w="14498" w:type="dxa"/>
            <w:shd w:val="clear" w:color="auto" w:fill="auto"/>
            <w:noWrap/>
            <w:vAlign w:val="center"/>
          </w:tcPr>
          <w:p w14:paraId="2BBC4A02" w14:textId="77777777" w:rsidR="004D799C" w:rsidRPr="00D4153B" w:rsidRDefault="00140AF5" w:rsidP="005C0E0F">
            <w:pPr>
              <w:ind w:right="173"/>
              <w:contextualSpacing/>
              <w:jc w:val="both"/>
              <w:rPr>
                <w:rFonts w:cstheme="minorHAnsi"/>
                <w:b/>
                <w:bCs/>
                <w:sz w:val="24"/>
                <w:szCs w:val="24"/>
              </w:rPr>
            </w:pPr>
            <w:r>
              <w:rPr>
                <w:rFonts w:cstheme="minorHAnsi"/>
                <w:b/>
                <w:bCs/>
                <w:sz w:val="24"/>
                <w:szCs w:val="24"/>
              </w:rPr>
              <w:t>Number of sections being offered:</w:t>
            </w:r>
          </w:p>
          <w:p w14:paraId="7170081D" w14:textId="77777777" w:rsidR="00D4153B" w:rsidRPr="00D4153B" w:rsidRDefault="00D4153B" w:rsidP="005C0E0F">
            <w:pPr>
              <w:ind w:right="173"/>
              <w:contextualSpacing/>
              <w:jc w:val="both"/>
              <w:rPr>
                <w:rFonts w:cstheme="minorHAnsi"/>
                <w:b/>
                <w:bCs/>
                <w:sz w:val="24"/>
                <w:szCs w:val="24"/>
              </w:rPr>
            </w:pPr>
          </w:p>
        </w:tc>
      </w:tr>
      <w:tr w:rsidR="005706F8" w:rsidRPr="007E4102" w14:paraId="07CD37B3" w14:textId="77777777" w:rsidTr="00D4153B">
        <w:trPr>
          <w:trHeight w:val="532"/>
        </w:trPr>
        <w:tc>
          <w:tcPr>
            <w:tcW w:w="14498" w:type="dxa"/>
            <w:shd w:val="clear" w:color="auto" w:fill="auto"/>
            <w:noWrap/>
            <w:vAlign w:val="center"/>
          </w:tcPr>
          <w:p w14:paraId="40A6D861" w14:textId="77777777" w:rsidR="00140AF5" w:rsidRPr="00D4153B" w:rsidRDefault="00140AF5" w:rsidP="005C0E0F">
            <w:pPr>
              <w:ind w:right="173"/>
              <w:contextualSpacing/>
              <w:jc w:val="left"/>
              <w:rPr>
                <w:rFonts w:cstheme="minorHAnsi"/>
                <w:b/>
                <w:bCs/>
                <w:sz w:val="24"/>
                <w:szCs w:val="24"/>
              </w:rPr>
            </w:pPr>
            <w:r w:rsidRPr="00D4153B">
              <w:rPr>
                <w:rFonts w:cstheme="minorHAnsi"/>
                <w:b/>
                <w:bCs/>
                <w:sz w:val="24"/>
                <w:szCs w:val="24"/>
              </w:rPr>
              <w:t>Duration and frequency of the required space access</w:t>
            </w:r>
            <w:r>
              <w:rPr>
                <w:rFonts w:cstheme="minorHAnsi"/>
                <w:b/>
                <w:bCs/>
                <w:sz w:val="24"/>
                <w:szCs w:val="24"/>
              </w:rPr>
              <w:t xml:space="preserve"> </w:t>
            </w:r>
            <w:r w:rsidRPr="00D4153B">
              <w:rPr>
                <w:rFonts w:cstheme="minorHAnsi"/>
                <w:b/>
                <w:bCs/>
                <w:sz w:val="24"/>
                <w:szCs w:val="24"/>
              </w:rPr>
              <w:t>(</w:t>
            </w:r>
            <w:r>
              <w:rPr>
                <w:rFonts w:cstheme="minorHAnsi"/>
                <w:b/>
                <w:bCs/>
                <w:sz w:val="24"/>
                <w:szCs w:val="24"/>
              </w:rPr>
              <w:t>time slots</w:t>
            </w:r>
            <w:r w:rsidRPr="00D4153B">
              <w:rPr>
                <w:rFonts w:cstheme="minorHAnsi"/>
                <w:b/>
                <w:bCs/>
                <w:sz w:val="24"/>
                <w:szCs w:val="24"/>
              </w:rPr>
              <w:t>)</w:t>
            </w:r>
            <w:r>
              <w:rPr>
                <w:rFonts w:cstheme="minorHAnsi"/>
                <w:b/>
                <w:bCs/>
                <w:sz w:val="24"/>
                <w:szCs w:val="24"/>
              </w:rPr>
              <w:t>:</w:t>
            </w:r>
          </w:p>
          <w:p w14:paraId="5BC7CD4A" w14:textId="77777777" w:rsidR="005706F8" w:rsidRPr="005706F8" w:rsidRDefault="005706F8" w:rsidP="005C0E0F">
            <w:pPr>
              <w:ind w:right="173"/>
              <w:contextualSpacing/>
              <w:jc w:val="both"/>
              <w:rPr>
                <w:rFonts w:cstheme="minorHAnsi"/>
                <w:b/>
                <w:bCs/>
                <w:sz w:val="24"/>
                <w:szCs w:val="24"/>
              </w:rPr>
            </w:pPr>
          </w:p>
          <w:p w14:paraId="1B1B77BC" w14:textId="77777777" w:rsidR="005706F8" w:rsidRPr="00D4153B" w:rsidRDefault="005706F8" w:rsidP="005C0E0F">
            <w:pPr>
              <w:ind w:right="173"/>
              <w:contextualSpacing/>
              <w:jc w:val="both"/>
              <w:rPr>
                <w:rFonts w:cstheme="minorHAnsi"/>
                <w:b/>
                <w:bCs/>
                <w:sz w:val="24"/>
                <w:szCs w:val="24"/>
              </w:rPr>
            </w:pPr>
          </w:p>
        </w:tc>
      </w:tr>
      <w:tr w:rsidR="00B51287" w:rsidRPr="007E4102" w14:paraId="0C5C5FBD" w14:textId="77777777" w:rsidTr="00D4153B">
        <w:trPr>
          <w:trHeight w:val="532"/>
        </w:trPr>
        <w:tc>
          <w:tcPr>
            <w:tcW w:w="14498" w:type="dxa"/>
            <w:shd w:val="clear" w:color="auto" w:fill="auto"/>
            <w:noWrap/>
            <w:vAlign w:val="center"/>
          </w:tcPr>
          <w:p w14:paraId="66DE7DAE" w14:textId="77777777" w:rsidR="00B51287" w:rsidRDefault="00B51287" w:rsidP="005C0E0F">
            <w:pPr>
              <w:ind w:right="173"/>
              <w:contextualSpacing/>
              <w:jc w:val="both"/>
              <w:rPr>
                <w:rFonts w:cstheme="minorHAnsi"/>
                <w:b/>
                <w:bCs/>
                <w:sz w:val="24"/>
                <w:szCs w:val="24"/>
              </w:rPr>
            </w:pPr>
            <w:r>
              <w:rPr>
                <w:rFonts w:cstheme="minorHAnsi"/>
                <w:b/>
                <w:bCs/>
                <w:sz w:val="24"/>
                <w:szCs w:val="24"/>
              </w:rPr>
              <w:lastRenderedPageBreak/>
              <w:t xml:space="preserve">Name of instructors and other employees involved in on-campus teaching: </w:t>
            </w:r>
          </w:p>
          <w:p w14:paraId="00886A23" w14:textId="77777777" w:rsidR="00B51287" w:rsidRPr="00D4153B" w:rsidRDefault="00B51287" w:rsidP="005C0E0F">
            <w:pPr>
              <w:ind w:right="173"/>
              <w:contextualSpacing/>
              <w:jc w:val="left"/>
              <w:rPr>
                <w:rFonts w:cstheme="minorHAnsi"/>
                <w:b/>
                <w:bCs/>
                <w:sz w:val="24"/>
                <w:szCs w:val="24"/>
              </w:rPr>
            </w:pPr>
          </w:p>
        </w:tc>
      </w:tr>
      <w:tr w:rsidR="00B51287" w:rsidRPr="007E4102" w14:paraId="5C7C7D50" w14:textId="77777777" w:rsidTr="00D4153B">
        <w:trPr>
          <w:trHeight w:val="532"/>
        </w:trPr>
        <w:tc>
          <w:tcPr>
            <w:tcW w:w="14498" w:type="dxa"/>
            <w:shd w:val="clear" w:color="auto" w:fill="auto"/>
            <w:noWrap/>
            <w:vAlign w:val="center"/>
          </w:tcPr>
          <w:p w14:paraId="4ED190C7" w14:textId="77777777" w:rsidR="00B51287" w:rsidRPr="00D4153B" w:rsidRDefault="00B51287" w:rsidP="005C0E0F">
            <w:pPr>
              <w:ind w:right="173"/>
              <w:contextualSpacing/>
              <w:jc w:val="both"/>
              <w:rPr>
                <w:rFonts w:cstheme="minorHAnsi"/>
                <w:b/>
                <w:bCs/>
                <w:sz w:val="24"/>
                <w:szCs w:val="24"/>
              </w:rPr>
            </w:pPr>
            <w:r>
              <w:rPr>
                <w:rFonts w:cstheme="minorHAnsi"/>
                <w:b/>
                <w:bCs/>
                <w:sz w:val="24"/>
                <w:szCs w:val="24"/>
              </w:rPr>
              <w:t xml:space="preserve">Number of Students who will be on campus at this (these) location(s) (In total and by section): </w:t>
            </w:r>
          </w:p>
          <w:p w14:paraId="58AC13B2" w14:textId="77777777" w:rsidR="00B51287" w:rsidRPr="00D4153B" w:rsidRDefault="00B51287" w:rsidP="005C0E0F">
            <w:pPr>
              <w:ind w:right="173"/>
              <w:contextualSpacing/>
              <w:jc w:val="both"/>
              <w:rPr>
                <w:rFonts w:cstheme="minorHAnsi"/>
                <w:b/>
                <w:bCs/>
                <w:sz w:val="24"/>
                <w:szCs w:val="24"/>
              </w:rPr>
            </w:pPr>
          </w:p>
        </w:tc>
      </w:tr>
      <w:tr w:rsidR="00B51287" w:rsidRPr="007E4102" w14:paraId="312A1EF3" w14:textId="77777777" w:rsidTr="00D4153B">
        <w:trPr>
          <w:trHeight w:val="532"/>
        </w:trPr>
        <w:tc>
          <w:tcPr>
            <w:tcW w:w="14498" w:type="dxa"/>
            <w:shd w:val="clear" w:color="auto" w:fill="auto"/>
            <w:noWrap/>
            <w:vAlign w:val="center"/>
          </w:tcPr>
          <w:p w14:paraId="2EE04440" w14:textId="77777777" w:rsidR="00B51287" w:rsidRPr="005706F8" w:rsidRDefault="00B51287" w:rsidP="005C0E0F">
            <w:pPr>
              <w:ind w:right="173"/>
              <w:contextualSpacing/>
              <w:jc w:val="both"/>
              <w:rPr>
                <w:rFonts w:cstheme="minorHAnsi"/>
                <w:b/>
                <w:bCs/>
                <w:sz w:val="24"/>
                <w:szCs w:val="24"/>
              </w:rPr>
            </w:pPr>
            <w:r w:rsidRPr="005706F8">
              <w:rPr>
                <w:rFonts w:cstheme="minorHAnsi"/>
                <w:b/>
                <w:bCs/>
                <w:sz w:val="24"/>
                <w:szCs w:val="24"/>
              </w:rPr>
              <w:t xml:space="preserve">Location of the </w:t>
            </w:r>
            <w:r>
              <w:rPr>
                <w:rFonts w:cstheme="minorHAnsi"/>
                <w:b/>
                <w:bCs/>
                <w:sz w:val="24"/>
                <w:szCs w:val="24"/>
              </w:rPr>
              <w:t>teaching</w:t>
            </w:r>
            <w:r w:rsidRPr="005706F8">
              <w:rPr>
                <w:rFonts w:cstheme="minorHAnsi"/>
                <w:b/>
                <w:bCs/>
                <w:sz w:val="24"/>
                <w:szCs w:val="24"/>
              </w:rPr>
              <w:t xml:space="preserve"> </w:t>
            </w:r>
            <w:r>
              <w:rPr>
                <w:rFonts w:cstheme="minorHAnsi"/>
                <w:b/>
                <w:bCs/>
                <w:sz w:val="24"/>
                <w:szCs w:val="24"/>
              </w:rPr>
              <w:t xml:space="preserve">and learning </w:t>
            </w:r>
            <w:r w:rsidRPr="005706F8">
              <w:rPr>
                <w:rFonts w:cstheme="minorHAnsi"/>
                <w:b/>
                <w:bCs/>
                <w:sz w:val="24"/>
                <w:szCs w:val="24"/>
              </w:rPr>
              <w:t>activity (provide specific locations with room numbers)</w:t>
            </w:r>
            <w:r>
              <w:rPr>
                <w:rFonts w:cstheme="minorHAnsi"/>
                <w:b/>
                <w:bCs/>
                <w:sz w:val="24"/>
                <w:szCs w:val="24"/>
              </w:rPr>
              <w:t>:</w:t>
            </w:r>
          </w:p>
          <w:p w14:paraId="6CA70B16" w14:textId="77777777" w:rsidR="00B51287" w:rsidRDefault="00B51287" w:rsidP="005C0E0F">
            <w:pPr>
              <w:ind w:right="173"/>
              <w:contextualSpacing/>
              <w:jc w:val="both"/>
              <w:rPr>
                <w:rFonts w:cstheme="minorHAnsi"/>
                <w:sz w:val="24"/>
                <w:szCs w:val="24"/>
              </w:rPr>
            </w:pPr>
          </w:p>
          <w:p w14:paraId="5F6141E7" w14:textId="77777777" w:rsidR="00B51287" w:rsidRPr="00D4153B" w:rsidRDefault="00B51287" w:rsidP="005C0E0F">
            <w:pPr>
              <w:ind w:right="173"/>
              <w:contextualSpacing/>
              <w:jc w:val="both"/>
              <w:rPr>
                <w:rFonts w:cstheme="minorHAnsi"/>
                <w:sz w:val="24"/>
                <w:szCs w:val="24"/>
              </w:rPr>
            </w:pPr>
          </w:p>
        </w:tc>
      </w:tr>
      <w:tr w:rsidR="00B51287" w:rsidRPr="007E4102" w14:paraId="60BBB943" w14:textId="77777777" w:rsidTr="00D4153B">
        <w:trPr>
          <w:trHeight w:val="532"/>
        </w:trPr>
        <w:tc>
          <w:tcPr>
            <w:tcW w:w="14498" w:type="dxa"/>
            <w:shd w:val="clear" w:color="auto" w:fill="auto"/>
            <w:noWrap/>
            <w:vAlign w:val="center"/>
          </w:tcPr>
          <w:p w14:paraId="37F21690" w14:textId="77777777" w:rsidR="00B51287" w:rsidRPr="00D4153B" w:rsidRDefault="00B51287" w:rsidP="005C0E0F">
            <w:pPr>
              <w:ind w:right="173"/>
              <w:contextualSpacing/>
              <w:jc w:val="both"/>
              <w:rPr>
                <w:rFonts w:cstheme="minorHAnsi"/>
                <w:b/>
                <w:bCs/>
                <w:sz w:val="24"/>
                <w:szCs w:val="24"/>
              </w:rPr>
            </w:pPr>
            <w:r w:rsidRPr="00D4153B">
              <w:rPr>
                <w:rFonts w:cstheme="minorHAnsi"/>
                <w:b/>
                <w:bCs/>
                <w:sz w:val="24"/>
                <w:szCs w:val="24"/>
              </w:rPr>
              <w:t>Other resources required (e.g. Te</w:t>
            </w:r>
            <w:r>
              <w:rPr>
                <w:rFonts w:cstheme="minorHAnsi"/>
                <w:b/>
                <w:bCs/>
                <w:sz w:val="24"/>
                <w:szCs w:val="24"/>
              </w:rPr>
              <w:t>aching and Laboratory support, L</w:t>
            </w:r>
            <w:r w:rsidRPr="00D4153B">
              <w:rPr>
                <w:rFonts w:cstheme="minorHAnsi"/>
                <w:b/>
                <w:bCs/>
                <w:sz w:val="24"/>
                <w:szCs w:val="24"/>
              </w:rPr>
              <w:t>ibrary, Information and Telecommunications Services, Departmental or Faculty resources or staff, etc.)</w:t>
            </w:r>
            <w:r>
              <w:rPr>
                <w:rFonts w:cstheme="minorHAnsi"/>
                <w:b/>
                <w:bCs/>
                <w:sz w:val="24"/>
                <w:szCs w:val="24"/>
              </w:rPr>
              <w:t>:</w:t>
            </w:r>
          </w:p>
          <w:p w14:paraId="5D585453" w14:textId="77777777" w:rsidR="00B51287" w:rsidRDefault="00B51287" w:rsidP="005C0E0F">
            <w:pPr>
              <w:ind w:right="173"/>
              <w:contextualSpacing/>
              <w:jc w:val="both"/>
              <w:rPr>
                <w:rFonts w:cstheme="minorHAnsi"/>
              </w:rPr>
            </w:pPr>
          </w:p>
          <w:p w14:paraId="20A7CEF8" w14:textId="77777777" w:rsidR="00B51287" w:rsidRPr="00D4153B" w:rsidRDefault="00B51287" w:rsidP="005C0E0F">
            <w:pPr>
              <w:ind w:right="173"/>
              <w:contextualSpacing/>
              <w:jc w:val="both"/>
              <w:rPr>
                <w:rFonts w:cstheme="minorHAnsi"/>
              </w:rPr>
            </w:pPr>
          </w:p>
        </w:tc>
      </w:tr>
      <w:tr w:rsidR="00B51287" w:rsidRPr="007E4102" w14:paraId="01D196F1" w14:textId="77777777" w:rsidTr="00D4153B">
        <w:trPr>
          <w:trHeight w:val="532"/>
        </w:trPr>
        <w:tc>
          <w:tcPr>
            <w:tcW w:w="14498" w:type="dxa"/>
            <w:shd w:val="clear" w:color="auto" w:fill="auto"/>
            <w:noWrap/>
            <w:vAlign w:val="center"/>
          </w:tcPr>
          <w:p w14:paraId="1CBF2FE2" w14:textId="77777777" w:rsidR="00B51287" w:rsidRPr="00D4153B" w:rsidRDefault="00B51287" w:rsidP="005C0E0F">
            <w:pPr>
              <w:ind w:right="173"/>
              <w:contextualSpacing/>
              <w:jc w:val="both"/>
              <w:rPr>
                <w:rFonts w:cstheme="minorHAnsi"/>
                <w:b/>
                <w:bCs/>
                <w:sz w:val="24"/>
                <w:szCs w:val="24"/>
              </w:rPr>
            </w:pPr>
            <w:r w:rsidRPr="00D4153B">
              <w:rPr>
                <w:rFonts w:cstheme="minorHAnsi"/>
                <w:b/>
                <w:bCs/>
                <w:sz w:val="24"/>
                <w:szCs w:val="24"/>
              </w:rPr>
              <w:t>Description of any equity, diversity and inclusion considerations associated with the request</w:t>
            </w:r>
            <w:r>
              <w:rPr>
                <w:rFonts w:cstheme="minorHAnsi"/>
                <w:b/>
                <w:bCs/>
                <w:sz w:val="24"/>
                <w:szCs w:val="24"/>
              </w:rPr>
              <w:t>:</w:t>
            </w:r>
          </w:p>
          <w:p w14:paraId="6D9CC432" w14:textId="77777777" w:rsidR="00B51287" w:rsidRDefault="00B51287" w:rsidP="005C0E0F">
            <w:pPr>
              <w:ind w:right="173"/>
              <w:contextualSpacing/>
              <w:jc w:val="both"/>
              <w:rPr>
                <w:rFonts w:cstheme="minorHAnsi"/>
              </w:rPr>
            </w:pPr>
          </w:p>
          <w:p w14:paraId="321F9CDD" w14:textId="77777777" w:rsidR="00B51287" w:rsidRPr="00D4153B" w:rsidRDefault="00B51287" w:rsidP="005C0E0F">
            <w:pPr>
              <w:ind w:right="173"/>
              <w:contextualSpacing/>
              <w:jc w:val="both"/>
              <w:rPr>
                <w:rFonts w:cstheme="minorHAnsi"/>
              </w:rPr>
            </w:pPr>
          </w:p>
        </w:tc>
      </w:tr>
      <w:tr w:rsidR="00B51287" w:rsidRPr="007E4102" w14:paraId="7E62942C" w14:textId="77777777" w:rsidTr="00D4153B">
        <w:trPr>
          <w:trHeight w:val="532"/>
        </w:trPr>
        <w:tc>
          <w:tcPr>
            <w:tcW w:w="14498" w:type="dxa"/>
            <w:shd w:val="clear" w:color="auto" w:fill="auto"/>
            <w:noWrap/>
            <w:vAlign w:val="center"/>
          </w:tcPr>
          <w:p w14:paraId="6098480E" w14:textId="77777777" w:rsidR="00B51287" w:rsidRPr="00D4153B" w:rsidRDefault="00B51287" w:rsidP="005C0E0F">
            <w:pPr>
              <w:ind w:right="173"/>
              <w:contextualSpacing/>
              <w:jc w:val="both"/>
              <w:rPr>
                <w:rFonts w:cstheme="minorHAnsi"/>
                <w:b/>
                <w:bCs/>
                <w:sz w:val="24"/>
                <w:szCs w:val="24"/>
              </w:rPr>
            </w:pPr>
            <w:r w:rsidRPr="00D4153B">
              <w:rPr>
                <w:rFonts w:cstheme="minorHAnsi"/>
                <w:b/>
                <w:bCs/>
                <w:sz w:val="24"/>
                <w:szCs w:val="24"/>
              </w:rPr>
              <w:t xml:space="preserve">Description of other activities that will be ongoing at the location of the requested </w:t>
            </w:r>
            <w:r>
              <w:rPr>
                <w:rFonts w:cstheme="minorHAnsi"/>
                <w:b/>
                <w:bCs/>
                <w:sz w:val="24"/>
                <w:szCs w:val="24"/>
              </w:rPr>
              <w:t>teaching</w:t>
            </w:r>
            <w:r w:rsidRPr="00D4153B">
              <w:rPr>
                <w:rFonts w:cstheme="minorHAnsi"/>
                <w:b/>
                <w:bCs/>
                <w:sz w:val="24"/>
                <w:szCs w:val="24"/>
              </w:rPr>
              <w:t xml:space="preserve"> </w:t>
            </w:r>
            <w:r>
              <w:rPr>
                <w:rFonts w:cstheme="minorHAnsi"/>
                <w:b/>
                <w:bCs/>
                <w:sz w:val="24"/>
                <w:szCs w:val="24"/>
              </w:rPr>
              <w:t xml:space="preserve">and learning </w:t>
            </w:r>
            <w:r w:rsidRPr="00D4153B">
              <w:rPr>
                <w:rFonts w:cstheme="minorHAnsi"/>
                <w:b/>
                <w:bCs/>
                <w:sz w:val="24"/>
                <w:szCs w:val="24"/>
              </w:rPr>
              <w:t>activity</w:t>
            </w:r>
            <w:r>
              <w:rPr>
                <w:rFonts w:cstheme="minorHAnsi"/>
                <w:b/>
                <w:bCs/>
                <w:sz w:val="24"/>
                <w:szCs w:val="24"/>
              </w:rPr>
              <w:t xml:space="preserve"> (address interactions with other activities in the COVID-19 Health and Safety Plan):</w:t>
            </w:r>
          </w:p>
          <w:p w14:paraId="4D113D3E" w14:textId="77777777" w:rsidR="00B51287" w:rsidRDefault="00B51287" w:rsidP="005C0E0F">
            <w:pPr>
              <w:ind w:right="173"/>
              <w:contextualSpacing/>
              <w:jc w:val="both"/>
              <w:rPr>
                <w:rFonts w:cstheme="minorHAnsi"/>
              </w:rPr>
            </w:pPr>
          </w:p>
          <w:p w14:paraId="2967638B" w14:textId="77777777" w:rsidR="00B51287" w:rsidRPr="00D4153B" w:rsidRDefault="00B51287" w:rsidP="005C0E0F">
            <w:pPr>
              <w:ind w:right="173"/>
              <w:contextualSpacing/>
              <w:jc w:val="both"/>
              <w:rPr>
                <w:rFonts w:cstheme="minorHAnsi"/>
              </w:rPr>
            </w:pPr>
          </w:p>
        </w:tc>
      </w:tr>
      <w:tr w:rsidR="00B51287" w:rsidRPr="007E4102" w14:paraId="39E6C7B8" w14:textId="77777777" w:rsidTr="00D4153B">
        <w:trPr>
          <w:trHeight w:val="532"/>
        </w:trPr>
        <w:tc>
          <w:tcPr>
            <w:tcW w:w="14498" w:type="dxa"/>
            <w:shd w:val="clear" w:color="auto" w:fill="auto"/>
            <w:noWrap/>
            <w:vAlign w:val="center"/>
          </w:tcPr>
          <w:p w14:paraId="26DB6388" w14:textId="77777777" w:rsidR="00B51287" w:rsidRPr="004648D9" w:rsidRDefault="00B51287" w:rsidP="005C0E0F">
            <w:pPr>
              <w:ind w:right="173"/>
              <w:contextualSpacing/>
              <w:jc w:val="both"/>
              <w:rPr>
                <w:rFonts w:cstheme="minorHAnsi"/>
                <w:b/>
                <w:bCs/>
                <w:sz w:val="24"/>
                <w:szCs w:val="24"/>
              </w:rPr>
            </w:pPr>
            <w:r w:rsidRPr="004648D9">
              <w:rPr>
                <w:rFonts w:cstheme="minorHAnsi"/>
                <w:b/>
                <w:bCs/>
                <w:sz w:val="24"/>
                <w:szCs w:val="24"/>
              </w:rPr>
              <w:t xml:space="preserve">Discuss the negative impact on </w:t>
            </w:r>
            <w:r>
              <w:rPr>
                <w:rFonts w:cstheme="minorHAnsi"/>
                <w:b/>
                <w:bCs/>
                <w:sz w:val="24"/>
                <w:szCs w:val="24"/>
              </w:rPr>
              <w:t xml:space="preserve"> the academic</w:t>
            </w:r>
            <w:r w:rsidRPr="004648D9">
              <w:rPr>
                <w:rFonts w:cstheme="minorHAnsi"/>
                <w:b/>
                <w:bCs/>
                <w:sz w:val="24"/>
                <w:szCs w:val="24"/>
              </w:rPr>
              <w:t xml:space="preserve"> program if the activity is not approved </w:t>
            </w:r>
            <w:r>
              <w:rPr>
                <w:rFonts w:cstheme="minorHAnsi"/>
                <w:b/>
                <w:bCs/>
                <w:sz w:val="24"/>
                <w:szCs w:val="24"/>
              </w:rPr>
              <w:t xml:space="preserve">under Framework Level 4 </w:t>
            </w:r>
            <w:r w:rsidRPr="004648D9">
              <w:rPr>
                <w:rFonts w:cstheme="minorHAnsi"/>
                <w:b/>
                <w:bCs/>
                <w:sz w:val="24"/>
                <w:szCs w:val="24"/>
              </w:rPr>
              <w:t>(maximum 150 words)</w:t>
            </w:r>
            <w:r>
              <w:rPr>
                <w:rFonts w:cstheme="minorHAnsi"/>
                <w:b/>
                <w:bCs/>
                <w:sz w:val="24"/>
                <w:szCs w:val="24"/>
              </w:rPr>
              <w:t>:</w:t>
            </w:r>
          </w:p>
          <w:p w14:paraId="49862283" w14:textId="77777777" w:rsidR="00B51287" w:rsidRPr="00D4153B" w:rsidRDefault="00B51287" w:rsidP="005C0E0F">
            <w:pPr>
              <w:ind w:right="173"/>
              <w:contextualSpacing/>
              <w:jc w:val="both"/>
              <w:rPr>
                <w:rFonts w:cstheme="minorHAnsi"/>
              </w:rPr>
            </w:pPr>
          </w:p>
        </w:tc>
      </w:tr>
      <w:tr w:rsidR="00B51287" w:rsidRPr="007E4102" w14:paraId="3D6DDAFA" w14:textId="77777777" w:rsidTr="00D4153B">
        <w:trPr>
          <w:trHeight w:val="532"/>
        </w:trPr>
        <w:tc>
          <w:tcPr>
            <w:tcW w:w="14498" w:type="dxa"/>
            <w:shd w:val="clear" w:color="auto" w:fill="auto"/>
            <w:noWrap/>
            <w:vAlign w:val="center"/>
          </w:tcPr>
          <w:p w14:paraId="6588A64C" w14:textId="77777777" w:rsidR="00B51287" w:rsidRPr="00D4153B" w:rsidRDefault="00B51287" w:rsidP="005C0E0F">
            <w:pPr>
              <w:ind w:right="173"/>
              <w:contextualSpacing/>
              <w:jc w:val="both"/>
              <w:rPr>
                <w:rFonts w:cstheme="minorHAnsi"/>
                <w:b/>
                <w:bCs/>
                <w:sz w:val="24"/>
                <w:szCs w:val="24"/>
              </w:rPr>
            </w:pPr>
            <w:r w:rsidRPr="000604C1">
              <w:rPr>
                <w:rFonts w:cstheme="minorHAnsi"/>
                <w:b/>
                <w:bCs/>
                <w:sz w:val="24"/>
                <w:szCs w:val="24"/>
              </w:rPr>
              <w:t>Identify any critical Personal Protective Equipment (PPE) that would be required in carrying out the</w:t>
            </w:r>
            <w:r>
              <w:rPr>
                <w:rFonts w:cstheme="minorHAnsi"/>
                <w:b/>
                <w:bCs/>
                <w:sz w:val="24"/>
                <w:szCs w:val="24"/>
              </w:rPr>
              <w:t xml:space="preserve"> teaching activities</w:t>
            </w:r>
            <w:r w:rsidRPr="000604C1">
              <w:rPr>
                <w:rFonts w:cstheme="minorHAnsi"/>
                <w:b/>
                <w:bCs/>
                <w:sz w:val="24"/>
                <w:szCs w:val="24"/>
              </w:rPr>
              <w:t xml:space="preserve">, confirm whether this is available to the </w:t>
            </w:r>
            <w:r>
              <w:rPr>
                <w:rFonts w:cstheme="minorHAnsi"/>
                <w:b/>
                <w:bCs/>
                <w:sz w:val="24"/>
                <w:szCs w:val="24"/>
              </w:rPr>
              <w:t>instructors, students and staff</w:t>
            </w:r>
            <w:r w:rsidRPr="000604C1">
              <w:rPr>
                <w:rFonts w:cstheme="minorHAnsi"/>
                <w:b/>
                <w:bCs/>
                <w:sz w:val="24"/>
                <w:szCs w:val="24"/>
              </w:rPr>
              <w:t xml:space="preserve"> (note that some PPE at Memorial has shifted to support health care operations), and indicate how </w:t>
            </w:r>
            <w:r>
              <w:rPr>
                <w:rFonts w:cstheme="minorHAnsi"/>
                <w:b/>
                <w:bCs/>
                <w:sz w:val="24"/>
                <w:szCs w:val="24"/>
              </w:rPr>
              <w:t xml:space="preserve">teaching activities </w:t>
            </w:r>
            <w:r w:rsidRPr="000604C1">
              <w:rPr>
                <w:rFonts w:cstheme="minorHAnsi"/>
                <w:b/>
                <w:bCs/>
                <w:sz w:val="24"/>
                <w:szCs w:val="24"/>
              </w:rPr>
              <w:t>will be conducted while wearing PPE:</w:t>
            </w:r>
          </w:p>
          <w:p w14:paraId="4660A440" w14:textId="77777777" w:rsidR="00B51287" w:rsidRDefault="00B51287" w:rsidP="005C0E0F">
            <w:pPr>
              <w:ind w:right="173"/>
              <w:contextualSpacing/>
              <w:jc w:val="both"/>
              <w:rPr>
                <w:rFonts w:cstheme="minorHAnsi"/>
              </w:rPr>
            </w:pPr>
          </w:p>
          <w:p w14:paraId="048A01A5" w14:textId="77777777" w:rsidR="00B51287" w:rsidRPr="000604C1" w:rsidRDefault="00B51287" w:rsidP="005C0E0F">
            <w:pPr>
              <w:ind w:right="173"/>
              <w:contextualSpacing/>
              <w:jc w:val="both"/>
              <w:rPr>
                <w:rFonts w:cstheme="minorHAnsi"/>
                <w:b/>
                <w:bCs/>
                <w:sz w:val="24"/>
                <w:szCs w:val="24"/>
              </w:rPr>
            </w:pPr>
          </w:p>
        </w:tc>
      </w:tr>
      <w:tr w:rsidR="00B51287" w:rsidRPr="007E4102" w14:paraId="02880481" w14:textId="77777777" w:rsidTr="00D4153B">
        <w:trPr>
          <w:trHeight w:val="532"/>
        </w:trPr>
        <w:tc>
          <w:tcPr>
            <w:tcW w:w="14498" w:type="dxa"/>
            <w:shd w:val="clear" w:color="auto" w:fill="auto"/>
            <w:noWrap/>
            <w:vAlign w:val="center"/>
          </w:tcPr>
          <w:p w14:paraId="3A767FF6" w14:textId="77777777" w:rsidR="00B51287" w:rsidRDefault="00B51287" w:rsidP="005C0E0F">
            <w:pPr>
              <w:ind w:right="173"/>
              <w:contextualSpacing/>
              <w:jc w:val="both"/>
              <w:rPr>
                <w:rFonts w:cstheme="minorHAnsi"/>
              </w:rPr>
            </w:pPr>
            <w:r w:rsidRPr="000604C1">
              <w:rPr>
                <w:rFonts w:cstheme="minorHAnsi"/>
                <w:b/>
                <w:bCs/>
                <w:sz w:val="24"/>
                <w:szCs w:val="24"/>
              </w:rPr>
              <w:t xml:space="preserve">Are there high-risk groups involved in the </w:t>
            </w:r>
            <w:r>
              <w:rPr>
                <w:rFonts w:cstheme="minorHAnsi"/>
                <w:b/>
                <w:bCs/>
                <w:sz w:val="24"/>
                <w:szCs w:val="24"/>
              </w:rPr>
              <w:t>teaching</w:t>
            </w:r>
            <w:r w:rsidRPr="000604C1">
              <w:rPr>
                <w:rFonts w:cstheme="minorHAnsi"/>
                <w:b/>
                <w:bCs/>
                <w:sz w:val="24"/>
                <w:szCs w:val="24"/>
              </w:rPr>
              <w:t xml:space="preserve"> in any way</w:t>
            </w:r>
            <w:r>
              <w:rPr>
                <w:rFonts w:cstheme="minorHAnsi"/>
                <w:b/>
                <w:bCs/>
                <w:sz w:val="24"/>
                <w:szCs w:val="24"/>
              </w:rPr>
              <w:t xml:space="preserve">, </w:t>
            </w:r>
            <w:r w:rsidRPr="000604C1">
              <w:rPr>
                <w:rFonts w:cstheme="minorHAnsi"/>
                <w:b/>
                <w:bCs/>
                <w:sz w:val="24"/>
                <w:szCs w:val="24"/>
              </w:rPr>
              <w:t>whether directly or indirectly,</w:t>
            </w:r>
            <w:r>
              <w:rPr>
                <w:rFonts w:cstheme="minorHAnsi"/>
                <w:b/>
                <w:bCs/>
                <w:sz w:val="24"/>
                <w:szCs w:val="24"/>
              </w:rPr>
              <w:t xml:space="preserve"> </w:t>
            </w:r>
            <w:r w:rsidRPr="000604C1">
              <w:rPr>
                <w:rFonts w:cstheme="minorHAnsi"/>
                <w:b/>
                <w:bCs/>
                <w:sz w:val="24"/>
                <w:szCs w:val="24"/>
              </w:rPr>
              <w:t>as</w:t>
            </w:r>
            <w:r>
              <w:rPr>
                <w:rFonts w:cstheme="minorHAnsi"/>
                <w:b/>
                <w:bCs/>
                <w:sz w:val="24"/>
                <w:szCs w:val="24"/>
              </w:rPr>
              <w:t xml:space="preserve"> instructors, students or support staff</w:t>
            </w:r>
            <w:r w:rsidRPr="000604C1">
              <w:rPr>
                <w:rFonts w:cstheme="minorHAnsi"/>
                <w:b/>
                <w:bCs/>
                <w:sz w:val="24"/>
                <w:szCs w:val="24"/>
              </w:rPr>
              <w:t>?  If yes, describe plans for how these risks will be eliminated or mitigated</w:t>
            </w:r>
            <w:r>
              <w:rPr>
                <w:rFonts w:cstheme="minorHAnsi"/>
                <w:b/>
                <w:bCs/>
                <w:sz w:val="24"/>
                <w:szCs w:val="24"/>
              </w:rPr>
              <w:t>:</w:t>
            </w:r>
            <w:r w:rsidRPr="000604C1">
              <w:rPr>
                <w:rFonts w:cstheme="minorHAnsi"/>
                <w:b/>
                <w:bCs/>
                <w:sz w:val="24"/>
                <w:szCs w:val="24"/>
              </w:rPr>
              <w:t xml:space="preserve"> </w:t>
            </w:r>
          </w:p>
          <w:p w14:paraId="6F17E3B8" w14:textId="77777777" w:rsidR="005C0E0F" w:rsidRPr="00D4153B" w:rsidRDefault="005C0E0F" w:rsidP="005C0E0F">
            <w:pPr>
              <w:ind w:right="173"/>
              <w:contextualSpacing/>
              <w:jc w:val="both"/>
              <w:rPr>
                <w:rFonts w:cstheme="minorHAnsi"/>
              </w:rPr>
            </w:pPr>
          </w:p>
        </w:tc>
      </w:tr>
      <w:tr w:rsidR="00B51287" w:rsidRPr="007E4102" w14:paraId="712FDDB0" w14:textId="77777777" w:rsidTr="002B752C">
        <w:trPr>
          <w:trHeight w:val="998"/>
        </w:trPr>
        <w:tc>
          <w:tcPr>
            <w:tcW w:w="14498" w:type="dxa"/>
            <w:shd w:val="clear" w:color="auto" w:fill="auto"/>
            <w:noWrap/>
            <w:vAlign w:val="center"/>
          </w:tcPr>
          <w:p w14:paraId="372189AD" w14:textId="77777777" w:rsidR="005C0E0F" w:rsidRPr="00386A59" w:rsidRDefault="00B51287" w:rsidP="005C0E0F">
            <w:pPr>
              <w:ind w:right="173"/>
              <w:contextualSpacing/>
              <w:jc w:val="both"/>
              <w:rPr>
                <w:rFonts w:cstheme="minorHAnsi"/>
                <w:b/>
                <w:bCs/>
                <w:sz w:val="24"/>
                <w:szCs w:val="24"/>
              </w:rPr>
            </w:pPr>
            <w:r w:rsidRPr="00386A59">
              <w:rPr>
                <w:rFonts w:cstheme="minorHAnsi"/>
                <w:b/>
                <w:bCs/>
                <w:sz w:val="24"/>
                <w:szCs w:val="24"/>
              </w:rPr>
              <w:t>Discuss your contingency plan in the event the requested activity must subsequently be suspended (e.g., due to renewed government restrictions or illness amongst team members):</w:t>
            </w:r>
          </w:p>
          <w:p w14:paraId="1CAB9043" w14:textId="77777777" w:rsidR="00B51287" w:rsidRDefault="00B51287" w:rsidP="005C0E0F">
            <w:pPr>
              <w:ind w:right="173"/>
              <w:contextualSpacing/>
              <w:jc w:val="both"/>
              <w:rPr>
                <w:rFonts w:cstheme="minorHAnsi"/>
              </w:rPr>
            </w:pPr>
          </w:p>
          <w:p w14:paraId="7CCA1FB8" w14:textId="77777777" w:rsidR="00B51287" w:rsidRPr="00D4153B" w:rsidRDefault="00B51287" w:rsidP="005C0E0F">
            <w:pPr>
              <w:ind w:right="173"/>
              <w:contextualSpacing/>
              <w:jc w:val="both"/>
              <w:rPr>
                <w:rFonts w:cstheme="minorHAnsi"/>
              </w:rPr>
            </w:pPr>
          </w:p>
        </w:tc>
      </w:tr>
    </w:tbl>
    <w:p w14:paraId="32A9BE25" w14:textId="33BD9938" w:rsidR="009B68C2" w:rsidRDefault="002B752C" w:rsidP="005C0E0F">
      <w:pPr>
        <w:autoSpaceDE w:val="0"/>
        <w:autoSpaceDN w:val="0"/>
        <w:adjustRightInd w:val="0"/>
        <w:ind w:right="173"/>
        <w:jc w:val="both"/>
        <w:rPr>
          <w:rFonts w:cstheme="minorHAnsi"/>
          <w:sz w:val="20"/>
          <w:szCs w:val="20"/>
        </w:rPr>
      </w:pPr>
      <w:r>
        <w:rPr>
          <w:rFonts w:cstheme="minorHAnsi"/>
          <w:b/>
          <w:sz w:val="20"/>
          <w:szCs w:val="20"/>
        </w:rPr>
        <w:t>N</w:t>
      </w:r>
      <w:r w:rsidR="0067281E" w:rsidRPr="00386A59">
        <w:rPr>
          <w:rFonts w:cstheme="minorHAnsi"/>
          <w:b/>
          <w:sz w:val="20"/>
          <w:szCs w:val="20"/>
        </w:rPr>
        <w:t>ote</w:t>
      </w:r>
      <w:r w:rsidR="006A3A02" w:rsidRPr="00386A59">
        <w:rPr>
          <w:rFonts w:cstheme="minorHAnsi"/>
          <w:b/>
          <w:sz w:val="20"/>
          <w:szCs w:val="20"/>
        </w:rPr>
        <w:t xml:space="preserve">: </w:t>
      </w:r>
      <w:r>
        <w:rPr>
          <w:rFonts w:cstheme="minorHAnsi"/>
          <w:b/>
          <w:sz w:val="20"/>
          <w:szCs w:val="20"/>
        </w:rPr>
        <w:t xml:space="preserve"> </w:t>
      </w:r>
      <w:r w:rsidR="00F04C18" w:rsidRPr="00386A59">
        <w:rPr>
          <w:rFonts w:cstheme="minorHAnsi"/>
          <w:b/>
          <w:sz w:val="20"/>
          <w:szCs w:val="20"/>
        </w:rPr>
        <w:t xml:space="preserve">Approved </w:t>
      </w:r>
      <w:r w:rsidR="00BD2B1C" w:rsidRPr="00386A59">
        <w:rPr>
          <w:rFonts w:cstheme="minorHAnsi"/>
          <w:b/>
          <w:sz w:val="20"/>
          <w:szCs w:val="20"/>
        </w:rPr>
        <w:t xml:space="preserve">on-campus </w:t>
      </w:r>
      <w:r w:rsidR="00D16918">
        <w:rPr>
          <w:rFonts w:cstheme="minorHAnsi"/>
          <w:b/>
          <w:sz w:val="20"/>
          <w:szCs w:val="20"/>
        </w:rPr>
        <w:t>teaching</w:t>
      </w:r>
      <w:r w:rsidR="00BD2B1C" w:rsidRPr="00386A59">
        <w:rPr>
          <w:rFonts w:cstheme="minorHAnsi"/>
          <w:b/>
          <w:sz w:val="20"/>
          <w:szCs w:val="20"/>
        </w:rPr>
        <w:t xml:space="preserve"> </w:t>
      </w:r>
      <w:r w:rsidR="00F04C18" w:rsidRPr="00386A59">
        <w:rPr>
          <w:rFonts w:cstheme="minorHAnsi"/>
          <w:b/>
          <w:sz w:val="20"/>
          <w:szCs w:val="20"/>
        </w:rPr>
        <w:t xml:space="preserve">activities are </w:t>
      </w:r>
      <w:r w:rsidR="006A3A02" w:rsidRPr="00386A59">
        <w:rPr>
          <w:rFonts w:cstheme="minorHAnsi"/>
          <w:sz w:val="20"/>
          <w:szCs w:val="20"/>
        </w:rPr>
        <w:t xml:space="preserve">restricted to only those </w:t>
      </w:r>
      <w:r w:rsidR="007638C4" w:rsidRPr="00386A59">
        <w:rPr>
          <w:rFonts w:cstheme="minorHAnsi"/>
          <w:sz w:val="20"/>
          <w:szCs w:val="20"/>
        </w:rPr>
        <w:t>that</w:t>
      </w:r>
      <w:r w:rsidR="006A3A02" w:rsidRPr="00386A59">
        <w:rPr>
          <w:rFonts w:cstheme="minorHAnsi"/>
          <w:sz w:val="20"/>
          <w:szCs w:val="20"/>
        </w:rPr>
        <w:t xml:space="preserve"> have been </w:t>
      </w:r>
      <w:r w:rsidR="004648D9" w:rsidRPr="00386A59">
        <w:rPr>
          <w:rFonts w:cstheme="minorHAnsi"/>
          <w:sz w:val="20"/>
          <w:szCs w:val="20"/>
        </w:rPr>
        <w:t>approved</w:t>
      </w:r>
      <w:r w:rsidR="006A3A02" w:rsidRPr="00386A59">
        <w:rPr>
          <w:rFonts w:cstheme="minorHAnsi"/>
          <w:sz w:val="20"/>
          <w:szCs w:val="20"/>
        </w:rPr>
        <w:t xml:space="preserve"> </w:t>
      </w:r>
      <w:r w:rsidR="007638C4" w:rsidRPr="00386A59">
        <w:rPr>
          <w:rFonts w:cstheme="minorHAnsi"/>
          <w:sz w:val="20"/>
          <w:szCs w:val="20"/>
        </w:rPr>
        <w:t xml:space="preserve">in writing </w:t>
      </w:r>
      <w:r w:rsidR="006A3A02" w:rsidRPr="00386A59">
        <w:rPr>
          <w:rFonts w:cstheme="minorHAnsi"/>
          <w:sz w:val="20"/>
          <w:szCs w:val="20"/>
        </w:rPr>
        <w:t xml:space="preserve">by the </w:t>
      </w:r>
      <w:r w:rsidR="00D16918">
        <w:rPr>
          <w:rFonts w:cstheme="minorHAnsi"/>
          <w:sz w:val="20"/>
          <w:szCs w:val="20"/>
        </w:rPr>
        <w:t xml:space="preserve">Provost and </w:t>
      </w:r>
      <w:r w:rsidR="006A3A02" w:rsidRPr="00386A59">
        <w:rPr>
          <w:rFonts w:cstheme="minorHAnsi"/>
          <w:sz w:val="20"/>
          <w:szCs w:val="20"/>
        </w:rPr>
        <w:t>Vice-President</w:t>
      </w:r>
      <w:r w:rsidR="00F04C18" w:rsidRPr="00386A59">
        <w:rPr>
          <w:rFonts w:cstheme="minorHAnsi"/>
          <w:sz w:val="20"/>
          <w:szCs w:val="20"/>
        </w:rPr>
        <w:t xml:space="preserve"> (</w:t>
      </w:r>
      <w:r w:rsidR="00D16918">
        <w:rPr>
          <w:rFonts w:cstheme="minorHAnsi"/>
          <w:sz w:val="20"/>
          <w:szCs w:val="20"/>
        </w:rPr>
        <w:t>Academic</w:t>
      </w:r>
      <w:r w:rsidR="00F04C18" w:rsidRPr="00386A59">
        <w:rPr>
          <w:rFonts w:cstheme="minorHAnsi"/>
          <w:sz w:val="20"/>
          <w:szCs w:val="20"/>
        </w:rPr>
        <w:t>)</w:t>
      </w:r>
      <w:r w:rsidR="007638C4" w:rsidRPr="00386A59">
        <w:rPr>
          <w:rFonts w:cstheme="minorHAnsi"/>
          <w:sz w:val="20"/>
          <w:szCs w:val="20"/>
        </w:rPr>
        <w:t xml:space="preserve"> </w:t>
      </w:r>
      <w:r w:rsidR="004648D9" w:rsidRPr="00386A59">
        <w:rPr>
          <w:rFonts w:cstheme="minorHAnsi"/>
          <w:sz w:val="20"/>
          <w:szCs w:val="20"/>
        </w:rPr>
        <w:t xml:space="preserve">and only upon receipt of </w:t>
      </w:r>
      <w:r w:rsidR="007638C4" w:rsidRPr="00386A59">
        <w:rPr>
          <w:rFonts w:cstheme="minorHAnsi"/>
          <w:sz w:val="20"/>
          <w:szCs w:val="20"/>
        </w:rPr>
        <w:t>the</w:t>
      </w:r>
      <w:r w:rsidR="004648D9" w:rsidRPr="00386A59">
        <w:rPr>
          <w:rFonts w:cstheme="minorHAnsi"/>
          <w:sz w:val="20"/>
          <w:szCs w:val="20"/>
        </w:rPr>
        <w:t xml:space="preserve"> approval letter and </w:t>
      </w:r>
      <w:r w:rsidR="00943110" w:rsidRPr="00386A59">
        <w:rPr>
          <w:rFonts w:cstheme="minorHAnsi"/>
          <w:sz w:val="20"/>
          <w:szCs w:val="20"/>
        </w:rPr>
        <w:t xml:space="preserve">upon </w:t>
      </w:r>
      <w:r w:rsidR="004648D9" w:rsidRPr="00386A59">
        <w:rPr>
          <w:rFonts w:cstheme="minorHAnsi"/>
          <w:sz w:val="20"/>
          <w:szCs w:val="20"/>
        </w:rPr>
        <w:t xml:space="preserve">meeting any conditions set out in the </w:t>
      </w:r>
      <w:r w:rsidR="00943110" w:rsidRPr="00386A59">
        <w:rPr>
          <w:rFonts w:cstheme="minorHAnsi"/>
          <w:sz w:val="20"/>
          <w:szCs w:val="20"/>
        </w:rPr>
        <w:t xml:space="preserve">approval </w:t>
      </w:r>
      <w:r w:rsidR="004648D9" w:rsidRPr="00386A59">
        <w:rPr>
          <w:rFonts w:cstheme="minorHAnsi"/>
          <w:sz w:val="20"/>
          <w:szCs w:val="20"/>
        </w:rPr>
        <w:t>letter</w:t>
      </w:r>
      <w:r w:rsidR="00F04C18" w:rsidRPr="00386A59">
        <w:rPr>
          <w:rFonts w:cstheme="minorHAnsi"/>
          <w:sz w:val="20"/>
          <w:szCs w:val="20"/>
        </w:rPr>
        <w:t xml:space="preserve">. </w:t>
      </w:r>
    </w:p>
    <w:tbl>
      <w:tblPr>
        <w:tblStyle w:val="TableGrid"/>
        <w:tblW w:w="14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2600"/>
      </w:tblGrid>
      <w:tr w:rsidR="009B68C2" w14:paraId="412DD291" w14:textId="77777777" w:rsidTr="001D0219">
        <w:trPr>
          <w:trHeight w:val="909"/>
        </w:trPr>
        <w:tc>
          <w:tcPr>
            <w:tcW w:w="1638" w:type="dxa"/>
          </w:tcPr>
          <w:p w14:paraId="0623D877" w14:textId="77777777" w:rsidR="009B68C2" w:rsidRDefault="009B68C2" w:rsidP="001D0219">
            <w:pPr>
              <w:tabs>
                <w:tab w:val="left" w:pos="270"/>
              </w:tabs>
              <w:jc w:val="left"/>
            </w:pPr>
            <w:bookmarkStart w:id="0" w:name="_GoBack"/>
            <w:bookmarkEnd w:id="0"/>
            <w:r>
              <w:rPr>
                <w:noProof/>
                <w:lang w:val="en-US"/>
              </w:rPr>
              <w:lastRenderedPageBreak/>
              <w:drawing>
                <wp:inline distT="0" distB="0" distL="0" distR="0" wp14:anchorId="5A59EDE8" wp14:editId="4708CEDF">
                  <wp:extent cx="908773" cy="540721"/>
                  <wp:effectExtent l="0" t="0" r="5715" b="5715"/>
                  <wp:docPr id="2" name="Picture 2" descr="Memori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ia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022" cy="584304"/>
                          </a:xfrm>
                          <a:prstGeom prst="rect">
                            <a:avLst/>
                          </a:prstGeom>
                          <a:noFill/>
                          <a:ln>
                            <a:noFill/>
                          </a:ln>
                        </pic:spPr>
                      </pic:pic>
                    </a:graphicData>
                  </a:graphic>
                </wp:inline>
              </w:drawing>
            </w:r>
          </w:p>
        </w:tc>
        <w:tc>
          <w:tcPr>
            <w:tcW w:w="12600" w:type="dxa"/>
          </w:tcPr>
          <w:p w14:paraId="2833FA1D" w14:textId="77777777" w:rsidR="009B68C2" w:rsidRDefault="009B68C2" w:rsidP="001D0219">
            <w:pPr>
              <w:tabs>
                <w:tab w:val="left" w:pos="270"/>
              </w:tabs>
              <w:ind w:right="-90"/>
              <w:rPr>
                <w:b/>
                <w:sz w:val="36"/>
                <w:szCs w:val="36"/>
              </w:rPr>
            </w:pPr>
            <w:r>
              <w:rPr>
                <w:b/>
                <w:sz w:val="36"/>
                <w:szCs w:val="36"/>
              </w:rPr>
              <w:t>On-Campus Research</w:t>
            </w:r>
          </w:p>
          <w:p w14:paraId="6D0EFCCE" w14:textId="77777777" w:rsidR="009B68C2" w:rsidRDefault="009B68C2" w:rsidP="001D0219">
            <w:pPr>
              <w:tabs>
                <w:tab w:val="left" w:pos="270"/>
              </w:tabs>
              <w:ind w:right="-90"/>
              <w:rPr>
                <w:b/>
                <w:sz w:val="36"/>
                <w:szCs w:val="36"/>
              </w:rPr>
            </w:pPr>
          </w:p>
          <w:p w14:paraId="7305559B" w14:textId="77777777" w:rsidR="009B68C2" w:rsidRDefault="009B68C2" w:rsidP="001D0219">
            <w:pPr>
              <w:tabs>
                <w:tab w:val="left" w:pos="270"/>
              </w:tabs>
              <w:ind w:right="-90"/>
              <w:rPr>
                <w:b/>
                <w:sz w:val="36"/>
                <w:szCs w:val="36"/>
              </w:rPr>
            </w:pPr>
            <w:r>
              <w:rPr>
                <w:b/>
                <w:sz w:val="36"/>
                <w:szCs w:val="36"/>
              </w:rPr>
              <w:t>Activity-Specific COVID-19 Health and Safety Plan</w:t>
            </w:r>
          </w:p>
          <w:p w14:paraId="2EB2155E" w14:textId="77777777" w:rsidR="009B68C2" w:rsidRDefault="009B68C2" w:rsidP="001D0219">
            <w:pPr>
              <w:tabs>
                <w:tab w:val="left" w:pos="270"/>
              </w:tabs>
              <w:ind w:right="-90"/>
              <w:rPr>
                <w:b/>
                <w:sz w:val="36"/>
                <w:szCs w:val="36"/>
              </w:rPr>
            </w:pPr>
          </w:p>
          <w:p w14:paraId="00EA8CF2" w14:textId="77777777" w:rsidR="009B68C2" w:rsidRDefault="009B68C2" w:rsidP="001D0219">
            <w:pPr>
              <w:tabs>
                <w:tab w:val="left" w:pos="270"/>
              </w:tabs>
              <w:ind w:right="-90"/>
            </w:pPr>
            <w:r>
              <w:rPr>
                <w:b/>
                <w:sz w:val="36"/>
                <w:szCs w:val="36"/>
              </w:rPr>
              <w:t>Framework Level 2</w:t>
            </w:r>
          </w:p>
        </w:tc>
      </w:tr>
    </w:tbl>
    <w:p w14:paraId="15F3D66D" w14:textId="77777777" w:rsidR="009B68C2" w:rsidRDefault="009B68C2" w:rsidP="009B68C2">
      <w:pPr>
        <w:tabs>
          <w:tab w:val="left" w:pos="270"/>
        </w:tabs>
        <w:jc w:val="left"/>
        <w:rPr>
          <w:b/>
          <w:sz w:val="24"/>
          <w:szCs w:val="24"/>
        </w:rPr>
      </w:pPr>
    </w:p>
    <w:p w14:paraId="4675D90E" w14:textId="77777777" w:rsidR="009B68C2" w:rsidRDefault="009B68C2" w:rsidP="009B68C2">
      <w:pPr>
        <w:tabs>
          <w:tab w:val="left" w:pos="270"/>
        </w:tabs>
        <w:jc w:val="left"/>
        <w:rPr>
          <w:b/>
          <w:sz w:val="24"/>
          <w:szCs w:val="24"/>
        </w:rPr>
      </w:pPr>
    </w:p>
    <w:p w14:paraId="3214D68A" w14:textId="77777777" w:rsidR="009B68C2" w:rsidRDefault="009B68C2" w:rsidP="009B68C2">
      <w:pPr>
        <w:autoSpaceDE w:val="0"/>
        <w:autoSpaceDN w:val="0"/>
        <w:adjustRightInd w:val="0"/>
        <w:ind w:right="0"/>
        <w:jc w:val="left"/>
        <w:rPr>
          <w:rFonts w:cs="Arial"/>
        </w:rPr>
      </w:pPr>
      <w:r>
        <w:rPr>
          <w:rFonts w:cs="Arial"/>
        </w:rPr>
        <w:t xml:space="preserve">Using the table below, please provide an activity-specific Health and Safety Plan that details the </w:t>
      </w:r>
      <w:r w:rsidRPr="00830E7F">
        <w:rPr>
          <w:rFonts w:cs="Arial"/>
        </w:rPr>
        <w:t xml:space="preserve">activities </w:t>
      </w:r>
      <w:r>
        <w:rPr>
          <w:rFonts w:cs="Arial"/>
        </w:rPr>
        <w:t xml:space="preserve">to be undertaken, and identifies </w:t>
      </w:r>
      <w:r w:rsidRPr="00830E7F">
        <w:rPr>
          <w:rFonts w:cs="Arial"/>
        </w:rPr>
        <w:t xml:space="preserve">potential hazards, applicable engineering, administrative and personal protective equipment (PPE) </w:t>
      </w:r>
      <w:hyperlink r:id="rId10" w:history="1">
        <w:r w:rsidRPr="00830E7F">
          <w:rPr>
            <w:rStyle w:val="Hyperlink"/>
            <w:rFonts w:cs="Arial"/>
          </w:rPr>
          <w:t>controls</w:t>
        </w:r>
      </w:hyperlink>
      <w:r w:rsidRPr="00830E7F">
        <w:rPr>
          <w:rFonts w:cs="Arial"/>
        </w:rPr>
        <w:t xml:space="preserve"> required to undertake research activities during the COVID-19 pandemic.  These controls must be followed in addition to all NL Occupational Health and Safety requirements</w:t>
      </w:r>
      <w:r>
        <w:rPr>
          <w:rFonts w:cs="Arial"/>
        </w:rPr>
        <w:t xml:space="preserve">, </w:t>
      </w:r>
      <w:r w:rsidRPr="00830E7F">
        <w:rPr>
          <w:rFonts w:cs="Arial"/>
        </w:rPr>
        <w:t>relevant Memorial University Policies and Procedures</w:t>
      </w:r>
      <w:r>
        <w:rPr>
          <w:rFonts w:cs="Arial"/>
        </w:rPr>
        <w:t xml:space="preserve">, other COVID-19 requirements (e.g. </w:t>
      </w:r>
      <w:r>
        <w:rPr>
          <w:rFonts w:ascii="Calibri" w:eastAsia="Times New Roman" w:hAnsi="Calibri" w:cs="Calibri"/>
          <w:color w:val="000000"/>
          <w:lang w:eastAsia="en-CA"/>
        </w:rPr>
        <w:t xml:space="preserve">confirmation of </w:t>
      </w:r>
      <w:r w:rsidRPr="002058AF">
        <w:rPr>
          <w:rFonts w:ascii="Calibri" w:eastAsia="Times New Roman" w:hAnsi="Calibri" w:cs="Calibri"/>
          <w:color w:val="000000"/>
          <w:lang w:eastAsia="en-CA"/>
        </w:rPr>
        <w:t xml:space="preserve">COVID-19 </w:t>
      </w:r>
      <w:r>
        <w:rPr>
          <w:rFonts w:ascii="Calibri" w:eastAsia="Times New Roman" w:hAnsi="Calibri" w:cs="Calibri"/>
          <w:color w:val="000000"/>
          <w:lang w:eastAsia="en-CA"/>
        </w:rPr>
        <w:t>a</w:t>
      </w:r>
      <w:r w:rsidRPr="002058AF">
        <w:rPr>
          <w:rFonts w:ascii="Calibri" w:eastAsia="Times New Roman" w:hAnsi="Calibri" w:cs="Calibri"/>
          <w:color w:val="000000"/>
          <w:lang w:eastAsia="en-CA"/>
        </w:rPr>
        <w:t>wareness training</w:t>
      </w:r>
      <w:r>
        <w:rPr>
          <w:rFonts w:ascii="Calibri" w:eastAsia="Times New Roman" w:hAnsi="Calibri" w:cs="Calibri"/>
          <w:color w:val="000000"/>
          <w:lang w:eastAsia="en-CA"/>
        </w:rPr>
        <w:t>, COVID-19 screening procedures)</w:t>
      </w:r>
      <w:r>
        <w:rPr>
          <w:rFonts w:cs="Arial"/>
        </w:rPr>
        <w:t xml:space="preserve"> that may be introduced by Memorial’s Environmental Health and Safety unit, and other health and safety plans and procedures that would be applicable to your research under normal circumstances</w:t>
      </w:r>
      <w:r w:rsidRPr="00830E7F">
        <w:rPr>
          <w:rFonts w:cs="Arial"/>
        </w:rPr>
        <w:t xml:space="preserve">. </w:t>
      </w:r>
    </w:p>
    <w:p w14:paraId="6477278D" w14:textId="77777777" w:rsidR="009B68C2" w:rsidRDefault="009B68C2" w:rsidP="009B68C2">
      <w:pPr>
        <w:autoSpaceDE w:val="0"/>
        <w:autoSpaceDN w:val="0"/>
        <w:adjustRightInd w:val="0"/>
        <w:ind w:right="0"/>
        <w:jc w:val="left"/>
        <w:rPr>
          <w:rFonts w:cs="Arial"/>
        </w:rPr>
      </w:pPr>
    </w:p>
    <w:p w14:paraId="4A3527A3" w14:textId="77777777" w:rsidR="009B68C2" w:rsidRPr="00830E7F" w:rsidRDefault="009B68C2" w:rsidP="009B68C2">
      <w:pPr>
        <w:autoSpaceDE w:val="0"/>
        <w:autoSpaceDN w:val="0"/>
        <w:adjustRightInd w:val="0"/>
        <w:ind w:right="0"/>
        <w:jc w:val="left"/>
        <w:rPr>
          <w:rFonts w:cs="Arial"/>
        </w:rPr>
      </w:pPr>
      <w:r w:rsidRPr="00830E7F">
        <w:rPr>
          <w:rFonts w:cs="Arial"/>
        </w:rPr>
        <w:t>Please review the activities and controls</w:t>
      </w:r>
      <w:r>
        <w:rPr>
          <w:rFonts w:cs="Arial"/>
        </w:rPr>
        <w:t xml:space="preserve"> noted in the table below</w:t>
      </w:r>
      <w:r w:rsidRPr="00830E7F">
        <w:rPr>
          <w:rFonts w:cs="Arial"/>
        </w:rPr>
        <w:t>,</w:t>
      </w:r>
      <w:r>
        <w:rPr>
          <w:rFonts w:cs="Arial"/>
        </w:rPr>
        <w:t xml:space="preserve"> </w:t>
      </w:r>
      <w:r w:rsidRPr="00830E7F">
        <w:rPr>
          <w:rFonts w:cs="Arial"/>
        </w:rPr>
        <w:t>and add</w:t>
      </w:r>
      <w:r>
        <w:rPr>
          <w:rFonts w:cs="Arial"/>
        </w:rPr>
        <w:t>/</w:t>
      </w:r>
      <w:r w:rsidRPr="00830E7F">
        <w:rPr>
          <w:rFonts w:cs="Arial"/>
        </w:rPr>
        <w:t>delete</w:t>
      </w:r>
      <w:r>
        <w:rPr>
          <w:rFonts w:cs="Arial"/>
        </w:rPr>
        <w:t>/modify</w:t>
      </w:r>
      <w:r w:rsidRPr="00830E7F">
        <w:rPr>
          <w:rFonts w:cs="Arial"/>
        </w:rPr>
        <w:t xml:space="preserve"> </w:t>
      </w:r>
      <w:r>
        <w:rPr>
          <w:rFonts w:cs="Arial"/>
        </w:rPr>
        <w:t xml:space="preserve">the </w:t>
      </w:r>
      <w:r w:rsidRPr="00830E7F">
        <w:rPr>
          <w:rFonts w:cs="Arial"/>
        </w:rPr>
        <w:t>activities and control descriptions so that they are comprehensive and relevant to your request</w:t>
      </w:r>
      <w:r w:rsidRPr="007157AA">
        <w:rPr>
          <w:rFonts w:cs="Arial"/>
        </w:rPr>
        <w:t xml:space="preserve">.  If assistance is required in preparing the COVID-19 Health and Safety Plan, please contact </w:t>
      </w:r>
      <w:hyperlink r:id="rId11" w:history="1">
        <w:r w:rsidRPr="007157AA">
          <w:rPr>
            <w:rStyle w:val="Hyperlink"/>
            <w:rFonts w:cs="Arial"/>
          </w:rPr>
          <w:t>health.safety@mun.ca</w:t>
        </w:r>
      </w:hyperlink>
      <w:r w:rsidRPr="007157AA">
        <w:rPr>
          <w:rFonts w:cs="Arial"/>
        </w:rPr>
        <w:t>.</w:t>
      </w:r>
      <w:r>
        <w:rPr>
          <w:rFonts w:cs="Arial"/>
        </w:rPr>
        <w:t xml:space="preserve"> </w:t>
      </w:r>
    </w:p>
    <w:p w14:paraId="743E62C4" w14:textId="77777777" w:rsidR="009B68C2" w:rsidRDefault="009B68C2" w:rsidP="009B68C2">
      <w:pPr>
        <w:tabs>
          <w:tab w:val="left" w:pos="270"/>
        </w:tabs>
        <w:jc w:val="left"/>
      </w:pPr>
    </w:p>
    <w:p w14:paraId="185FEF25" w14:textId="77777777" w:rsidR="009B68C2" w:rsidRDefault="009B68C2" w:rsidP="009B68C2">
      <w:pPr>
        <w:tabs>
          <w:tab w:val="left" w:pos="270"/>
        </w:tabs>
        <w:jc w:val="left"/>
        <w:rPr>
          <w:rFonts w:ascii="Calibri" w:eastAsia="Times New Roman" w:hAnsi="Calibri" w:cs="Calibri"/>
          <w:bCs/>
          <w:color w:val="000000"/>
          <w:lang w:val="en-US" w:eastAsia="en-CA"/>
        </w:rPr>
      </w:pPr>
      <w:r>
        <w:rPr>
          <w:rFonts w:ascii="Calibri" w:eastAsia="Times New Roman" w:hAnsi="Calibri" w:cs="Calibri"/>
          <w:bCs/>
          <w:color w:val="000000"/>
          <w:lang w:val="en-US" w:eastAsia="en-CA"/>
        </w:rPr>
        <w:t>In preparing your COVID-19 Health and Safety Plan for on-campus research activities please note the following:</w:t>
      </w:r>
    </w:p>
    <w:p w14:paraId="33660E52" w14:textId="77777777" w:rsidR="009B68C2" w:rsidRDefault="009B68C2" w:rsidP="009B68C2">
      <w:pPr>
        <w:tabs>
          <w:tab w:val="left" w:pos="270"/>
        </w:tabs>
        <w:jc w:val="left"/>
        <w:rPr>
          <w:rFonts w:ascii="Calibri" w:eastAsia="Times New Roman" w:hAnsi="Calibri" w:cs="Calibri"/>
          <w:bCs/>
          <w:color w:val="000000"/>
          <w:lang w:val="en-US" w:eastAsia="en-CA"/>
        </w:rPr>
      </w:pPr>
    </w:p>
    <w:p w14:paraId="6D403C40" w14:textId="77777777" w:rsidR="009B68C2" w:rsidRDefault="009B68C2" w:rsidP="009B68C2">
      <w:pPr>
        <w:pStyle w:val="ListParagraph"/>
        <w:numPr>
          <w:ilvl w:val="0"/>
          <w:numId w:val="4"/>
        </w:numPr>
        <w:jc w:val="both"/>
        <w:rPr>
          <w:rFonts w:eastAsia="Times New Roman" w:cstheme="minorHAnsi"/>
          <w:color w:val="000000"/>
        </w:rPr>
      </w:pPr>
      <w:r w:rsidRPr="007923BE">
        <w:rPr>
          <w:rFonts w:eastAsia="Times New Roman" w:cstheme="minorHAnsi"/>
          <w:color w:val="000000"/>
        </w:rPr>
        <w:t>Everyone has a part to play in reducing the spread of COVID-19.</w:t>
      </w:r>
    </w:p>
    <w:p w14:paraId="545442A2" w14:textId="77777777" w:rsidR="009B68C2" w:rsidRDefault="009B68C2" w:rsidP="009B68C2">
      <w:pPr>
        <w:pStyle w:val="ListParagraph"/>
        <w:numPr>
          <w:ilvl w:val="0"/>
          <w:numId w:val="4"/>
        </w:numPr>
        <w:jc w:val="both"/>
        <w:rPr>
          <w:rFonts w:eastAsia="Times New Roman" w:cstheme="minorHAnsi"/>
          <w:color w:val="000000"/>
        </w:rPr>
      </w:pPr>
      <w:r>
        <w:rPr>
          <w:rFonts w:eastAsia="Times New Roman" w:cstheme="minorHAnsi"/>
          <w:color w:val="000000"/>
        </w:rPr>
        <w:t xml:space="preserve">This COVID-19 Health and Safety Plan must be shared with all researchers involved in the research activity. </w:t>
      </w:r>
    </w:p>
    <w:p w14:paraId="3F8D2388" w14:textId="77777777" w:rsidR="009B68C2" w:rsidRPr="007157AA" w:rsidRDefault="009B68C2" w:rsidP="009B68C2">
      <w:pPr>
        <w:pStyle w:val="ListParagraph"/>
        <w:numPr>
          <w:ilvl w:val="0"/>
          <w:numId w:val="4"/>
        </w:numPr>
        <w:tabs>
          <w:tab w:val="left" w:pos="270"/>
        </w:tabs>
        <w:rPr>
          <w:rFonts w:eastAsia="Times New Roman" w:cs="Calibri"/>
          <w:color w:val="000000"/>
        </w:rPr>
      </w:pPr>
      <w:r w:rsidRPr="007157AA">
        <w:rPr>
          <w:rFonts w:eastAsia="Times New Roman" w:cs="Calibri"/>
          <w:color w:val="000000"/>
        </w:rPr>
        <w:t xml:space="preserve">Researchers who have symptoms associated with COVID-19 must not engage in on-campus activities. Symptoms include fever (or signs of a fever such as chills, sweats, muscle aches and lightheaded), cough, headache, sore throat, painful swallowing, runny nose, unexplained loss of appetite, diarrhea, and loss of sense of smell or taste. </w:t>
      </w:r>
    </w:p>
    <w:p w14:paraId="2498FAB7" w14:textId="77777777" w:rsidR="009B68C2" w:rsidRPr="001E5401" w:rsidRDefault="009B68C2" w:rsidP="009B68C2">
      <w:pPr>
        <w:pStyle w:val="ListParagraph"/>
        <w:numPr>
          <w:ilvl w:val="0"/>
          <w:numId w:val="4"/>
        </w:numPr>
        <w:tabs>
          <w:tab w:val="left" w:pos="270"/>
        </w:tabs>
        <w:jc w:val="both"/>
        <w:rPr>
          <w:rFonts w:eastAsia="Times New Roman" w:cs="Calibri"/>
          <w:color w:val="000000"/>
          <w:lang w:val="en-US"/>
        </w:rPr>
      </w:pPr>
      <w:r>
        <w:rPr>
          <w:rFonts w:eastAsia="Times New Roman" w:cs="Calibri"/>
          <w:color w:val="000000"/>
          <w:lang w:val="en-US"/>
        </w:rPr>
        <w:t>Researchers</w:t>
      </w:r>
      <w:r w:rsidRPr="007923BE">
        <w:rPr>
          <w:rFonts w:eastAsia="Times New Roman" w:cs="Calibri"/>
          <w:color w:val="000000"/>
          <w:lang w:val="en-US"/>
        </w:rPr>
        <w:t xml:space="preserve"> must practice high personal hygiene by regularly washing hands with soap and water, when available, or using approved hand sanitizer when hand washing is not possible.  </w:t>
      </w:r>
      <w:r>
        <w:rPr>
          <w:rFonts w:eastAsia="Times New Roman" w:cstheme="minorHAnsi"/>
          <w:color w:val="000000"/>
        </w:rPr>
        <w:t>While on campus and before and after leaving campus, w</w:t>
      </w:r>
      <w:r w:rsidRPr="007923BE">
        <w:rPr>
          <w:rFonts w:eastAsia="Times New Roman" w:cstheme="minorHAnsi"/>
          <w:color w:val="000000"/>
        </w:rPr>
        <w:t>ash hands often</w:t>
      </w:r>
      <w:r>
        <w:rPr>
          <w:rFonts w:eastAsia="Times New Roman" w:cstheme="minorHAnsi"/>
          <w:color w:val="000000"/>
        </w:rPr>
        <w:t xml:space="preserve"> and </w:t>
      </w:r>
      <w:r w:rsidRPr="007923BE">
        <w:rPr>
          <w:rFonts w:eastAsia="Times New Roman" w:cstheme="minorHAnsi"/>
          <w:color w:val="000000"/>
        </w:rPr>
        <w:t>for at least 20 seconds</w:t>
      </w:r>
      <w:r>
        <w:rPr>
          <w:rFonts w:eastAsia="Times New Roman" w:cstheme="minorHAnsi"/>
          <w:color w:val="000000"/>
        </w:rPr>
        <w:t xml:space="preserve"> at a time.</w:t>
      </w:r>
    </w:p>
    <w:p w14:paraId="1BD6FDF3" w14:textId="77777777" w:rsidR="009B68C2" w:rsidRPr="007923BE" w:rsidRDefault="009B68C2" w:rsidP="009B68C2">
      <w:pPr>
        <w:pStyle w:val="ListParagraph"/>
        <w:numPr>
          <w:ilvl w:val="0"/>
          <w:numId w:val="4"/>
        </w:numPr>
        <w:jc w:val="both"/>
        <w:rPr>
          <w:rFonts w:eastAsia="Times New Roman" w:cstheme="minorHAnsi"/>
          <w:color w:val="000000"/>
        </w:rPr>
      </w:pPr>
      <w:r w:rsidRPr="006B780D">
        <w:rPr>
          <w:rFonts w:eastAsia="Times New Roman" w:cs="Calibri"/>
          <w:bCs/>
          <w:color w:val="000000"/>
          <w:lang w:val="en-US"/>
        </w:rPr>
        <w:t xml:space="preserve">Physical distancing must be maintained </w:t>
      </w:r>
      <w:r>
        <w:rPr>
          <w:rFonts w:eastAsia="Times New Roman" w:cs="Calibri"/>
          <w:bCs/>
          <w:color w:val="000000"/>
          <w:lang w:val="en-US"/>
        </w:rPr>
        <w:t xml:space="preserve">when </w:t>
      </w:r>
      <w:r w:rsidRPr="006B780D">
        <w:rPr>
          <w:rFonts w:eastAsia="Times New Roman" w:cs="Calibri"/>
          <w:bCs/>
          <w:color w:val="000000"/>
          <w:lang w:val="en-US"/>
        </w:rPr>
        <w:t>entering</w:t>
      </w:r>
      <w:r>
        <w:rPr>
          <w:rFonts w:eastAsia="Times New Roman" w:cs="Calibri"/>
          <w:bCs/>
          <w:color w:val="000000"/>
          <w:lang w:val="en-US"/>
        </w:rPr>
        <w:t>, exiting</w:t>
      </w:r>
      <w:r w:rsidRPr="006B780D">
        <w:rPr>
          <w:rFonts w:eastAsia="Times New Roman" w:cs="Calibri"/>
          <w:bCs/>
          <w:color w:val="000000"/>
          <w:lang w:val="en-US"/>
        </w:rPr>
        <w:t xml:space="preserve"> </w:t>
      </w:r>
      <w:r>
        <w:rPr>
          <w:rFonts w:eastAsia="Times New Roman" w:cs="Calibri"/>
          <w:bCs/>
          <w:color w:val="000000"/>
          <w:lang w:val="en-US"/>
        </w:rPr>
        <w:t>and working within on-campus research spaces</w:t>
      </w:r>
      <w:r w:rsidRPr="006B780D">
        <w:rPr>
          <w:rFonts w:eastAsia="Times New Roman" w:cs="Calibri"/>
          <w:bCs/>
          <w:color w:val="000000"/>
          <w:lang w:val="en-US"/>
        </w:rPr>
        <w:t>.</w:t>
      </w:r>
      <w:r w:rsidRPr="006B780D">
        <w:rPr>
          <w:rFonts w:eastAsia="Times New Roman" w:cs="Calibri"/>
          <w:color w:val="000000"/>
        </w:rPr>
        <w:t xml:space="preserve"> </w:t>
      </w:r>
      <w:r>
        <w:rPr>
          <w:rFonts w:eastAsia="Times New Roman" w:cstheme="minorHAnsi"/>
          <w:color w:val="000000"/>
        </w:rPr>
        <w:t>M</w:t>
      </w:r>
      <w:r w:rsidRPr="007923BE">
        <w:rPr>
          <w:rFonts w:eastAsia="Times New Roman" w:cstheme="minorHAnsi"/>
          <w:color w:val="000000"/>
        </w:rPr>
        <w:t xml:space="preserve">aintain a physical distance of 2m (6ft) from other people in order to stop, slow down or contain the spread of COVID-19. </w:t>
      </w:r>
    </w:p>
    <w:p w14:paraId="21D900FC" w14:textId="77777777" w:rsidR="009B68C2" w:rsidRDefault="009B68C2" w:rsidP="009B68C2">
      <w:pPr>
        <w:pStyle w:val="ListParagraph"/>
        <w:numPr>
          <w:ilvl w:val="0"/>
          <w:numId w:val="4"/>
        </w:numPr>
        <w:tabs>
          <w:tab w:val="left" w:pos="270"/>
        </w:tabs>
        <w:rPr>
          <w:rFonts w:eastAsia="Times New Roman" w:cs="Calibri"/>
          <w:color w:val="000000"/>
        </w:rPr>
      </w:pPr>
      <w:r w:rsidRPr="006B780D">
        <w:rPr>
          <w:rFonts w:eastAsia="Times New Roman" w:cs="Calibri"/>
          <w:color w:val="000000"/>
        </w:rPr>
        <w:t xml:space="preserve">Health monitoring </w:t>
      </w:r>
      <w:r>
        <w:rPr>
          <w:rFonts w:eastAsia="Times New Roman" w:cs="Calibri"/>
          <w:color w:val="000000"/>
        </w:rPr>
        <w:t xml:space="preserve">protocols, as directed </w:t>
      </w:r>
      <w:r w:rsidRPr="006B780D">
        <w:rPr>
          <w:rFonts w:eastAsia="Times New Roman" w:cs="Calibri"/>
          <w:color w:val="000000"/>
        </w:rPr>
        <w:t xml:space="preserve">by </w:t>
      </w:r>
      <w:r>
        <w:rPr>
          <w:rFonts w:eastAsia="Times New Roman" w:cs="Calibri"/>
          <w:color w:val="000000"/>
        </w:rPr>
        <w:t xml:space="preserve">the </w:t>
      </w:r>
      <w:r w:rsidRPr="006B780D">
        <w:rPr>
          <w:rFonts w:eastAsia="Times New Roman" w:cs="Calibri"/>
          <w:color w:val="000000"/>
        </w:rPr>
        <w:t>Environmental</w:t>
      </w:r>
      <w:r>
        <w:rPr>
          <w:rFonts w:eastAsia="Times New Roman" w:cs="Calibri"/>
          <w:color w:val="000000"/>
        </w:rPr>
        <w:t>, Health</w:t>
      </w:r>
      <w:r w:rsidRPr="006B780D">
        <w:rPr>
          <w:rFonts w:eastAsia="Times New Roman" w:cs="Calibri"/>
          <w:color w:val="000000"/>
        </w:rPr>
        <w:t xml:space="preserve"> and Safety unit</w:t>
      </w:r>
      <w:r>
        <w:rPr>
          <w:rFonts w:eastAsia="Times New Roman" w:cs="Calibri"/>
          <w:color w:val="000000"/>
        </w:rPr>
        <w:t xml:space="preserve">, </w:t>
      </w:r>
      <w:r w:rsidRPr="006B780D">
        <w:rPr>
          <w:rFonts w:eastAsia="Times New Roman" w:cs="Calibri"/>
          <w:color w:val="000000"/>
        </w:rPr>
        <w:t xml:space="preserve">must be </w:t>
      </w:r>
      <w:r>
        <w:rPr>
          <w:rFonts w:eastAsia="Times New Roman" w:cs="Calibri"/>
          <w:color w:val="000000"/>
        </w:rPr>
        <w:t>implemented.</w:t>
      </w:r>
    </w:p>
    <w:p w14:paraId="1D0795BF" w14:textId="77777777" w:rsidR="009B68C2" w:rsidRPr="006B780D" w:rsidRDefault="009B68C2" w:rsidP="009B68C2">
      <w:pPr>
        <w:pStyle w:val="ListParagraph"/>
        <w:numPr>
          <w:ilvl w:val="0"/>
          <w:numId w:val="4"/>
        </w:numPr>
        <w:tabs>
          <w:tab w:val="left" w:pos="270"/>
        </w:tabs>
        <w:rPr>
          <w:rFonts w:eastAsia="Times New Roman" w:cs="Calibri"/>
          <w:color w:val="000000"/>
          <w:lang w:val="en-US"/>
        </w:rPr>
      </w:pPr>
      <w:r w:rsidRPr="006B780D">
        <w:rPr>
          <w:rFonts w:eastAsia="Times New Roman" w:cs="Calibri"/>
          <w:color w:val="000000"/>
        </w:rPr>
        <w:t>A</w:t>
      </w:r>
      <w:r>
        <w:rPr>
          <w:rFonts w:eastAsia="Times New Roman" w:cs="Calibri"/>
          <w:color w:val="000000"/>
        </w:rPr>
        <w:t xml:space="preserve"> detailed</w:t>
      </w:r>
      <w:r w:rsidRPr="006B780D">
        <w:rPr>
          <w:rFonts w:eastAsia="Times New Roman" w:cs="Calibri"/>
          <w:color w:val="000000"/>
        </w:rPr>
        <w:t xml:space="preserve"> log </w:t>
      </w:r>
      <w:r>
        <w:rPr>
          <w:rFonts w:eastAsia="Times New Roman" w:cs="Calibri"/>
          <w:color w:val="000000"/>
        </w:rPr>
        <w:t xml:space="preserve">must be kept for the </w:t>
      </w:r>
      <w:r w:rsidRPr="006B780D">
        <w:rPr>
          <w:rFonts w:eastAsia="Times New Roman" w:cs="Calibri"/>
          <w:color w:val="000000"/>
        </w:rPr>
        <w:t xml:space="preserve">use and cleaning </w:t>
      </w:r>
      <w:r>
        <w:rPr>
          <w:rFonts w:eastAsia="Times New Roman" w:cs="Calibri"/>
          <w:color w:val="000000"/>
        </w:rPr>
        <w:t xml:space="preserve">of research spaces, </w:t>
      </w:r>
      <w:r w:rsidRPr="006B780D">
        <w:rPr>
          <w:rFonts w:eastAsia="Times New Roman" w:cs="Calibri"/>
          <w:color w:val="000000"/>
        </w:rPr>
        <w:t xml:space="preserve">equipment and </w:t>
      </w:r>
      <w:r>
        <w:rPr>
          <w:rFonts w:eastAsia="Times New Roman" w:cs="Calibri"/>
          <w:color w:val="000000"/>
        </w:rPr>
        <w:t>other materials that may be used in the course of the research work.</w:t>
      </w:r>
    </w:p>
    <w:p w14:paraId="47087DD4" w14:textId="77777777" w:rsidR="009B68C2" w:rsidRPr="006B780D" w:rsidRDefault="009B68C2" w:rsidP="009B68C2">
      <w:pPr>
        <w:pStyle w:val="ListParagraph"/>
        <w:numPr>
          <w:ilvl w:val="0"/>
          <w:numId w:val="4"/>
        </w:numPr>
        <w:tabs>
          <w:tab w:val="left" w:pos="270"/>
        </w:tabs>
        <w:rPr>
          <w:rFonts w:eastAsia="Times New Roman" w:cs="Calibri"/>
          <w:color w:val="000000"/>
          <w:lang w:val="en-US"/>
        </w:rPr>
      </w:pPr>
      <w:r>
        <w:rPr>
          <w:rFonts w:eastAsia="Calibri"/>
          <w:lang w:val="en-US"/>
        </w:rPr>
        <w:t>Researchers</w:t>
      </w:r>
      <w:r w:rsidRPr="006B780D">
        <w:rPr>
          <w:rFonts w:eastAsia="Calibri"/>
          <w:lang w:val="en-US"/>
        </w:rPr>
        <w:t xml:space="preserve"> </w:t>
      </w:r>
      <w:r>
        <w:rPr>
          <w:rFonts w:eastAsia="Calibri"/>
          <w:lang w:val="en-US"/>
        </w:rPr>
        <w:t xml:space="preserve">must </w:t>
      </w:r>
      <w:r w:rsidRPr="006B780D">
        <w:rPr>
          <w:rFonts w:eastAsia="Calibri"/>
          <w:lang w:val="en-US"/>
        </w:rPr>
        <w:t>minimize the transfer of commonly used equipment between them in their laboratory environment,</w:t>
      </w:r>
    </w:p>
    <w:p w14:paraId="2BD005C2" w14:textId="77777777" w:rsidR="009B68C2" w:rsidRPr="00FC53B6" w:rsidRDefault="009B68C2" w:rsidP="009B68C2">
      <w:pPr>
        <w:pStyle w:val="ListParagraph"/>
        <w:numPr>
          <w:ilvl w:val="0"/>
          <w:numId w:val="4"/>
        </w:numPr>
        <w:tabs>
          <w:tab w:val="left" w:pos="270"/>
        </w:tabs>
        <w:rPr>
          <w:rFonts w:eastAsia="Times New Roman" w:cs="Calibri"/>
          <w:color w:val="000000"/>
          <w:lang w:val="en-US"/>
        </w:rPr>
      </w:pPr>
      <w:r w:rsidRPr="000161DC">
        <w:rPr>
          <w:rFonts w:eastAsia="Times New Roman" w:cs="Calibri"/>
          <w:color w:val="000000"/>
        </w:rPr>
        <w:lastRenderedPageBreak/>
        <w:t xml:space="preserve">Enhanced cleaning protocols for COVID-19 must </w:t>
      </w:r>
      <w:r>
        <w:rPr>
          <w:rFonts w:eastAsia="Times New Roman" w:cs="Calibri"/>
          <w:color w:val="000000"/>
        </w:rPr>
        <w:t>be followed for all research spaces</w:t>
      </w:r>
      <w:r w:rsidRPr="000161DC">
        <w:rPr>
          <w:rFonts w:eastAsia="Times New Roman" w:cs="Calibri"/>
          <w:color w:val="000000"/>
        </w:rPr>
        <w:t>.</w:t>
      </w:r>
      <w:r>
        <w:rPr>
          <w:rFonts w:eastAsia="Times New Roman" w:cs="Calibri"/>
          <w:color w:val="000000"/>
        </w:rPr>
        <w:t xml:space="preserve"> </w:t>
      </w:r>
      <w:r>
        <w:rPr>
          <w:rFonts w:eastAsia="Times New Roman" w:cs="Calibri"/>
          <w:color w:val="000000"/>
          <w:lang w:val="en-US"/>
        </w:rPr>
        <w:t>S</w:t>
      </w:r>
      <w:r w:rsidRPr="006B780D">
        <w:rPr>
          <w:rFonts w:eastAsia="Times New Roman" w:cs="Calibri"/>
          <w:color w:val="000000"/>
          <w:lang w:val="en-US"/>
        </w:rPr>
        <w:t>urfaces must be cleaned with 70% alcohol or other suitable disinfectant</w:t>
      </w:r>
      <w:r>
        <w:rPr>
          <w:rFonts w:eastAsia="Times New Roman" w:cs="Calibri"/>
          <w:color w:val="000000"/>
          <w:lang w:val="en-US"/>
        </w:rPr>
        <w:t xml:space="preserve"> before and after use</w:t>
      </w:r>
      <w:r w:rsidRPr="006B780D">
        <w:rPr>
          <w:rFonts w:eastAsia="Times New Roman" w:cs="Calibri"/>
          <w:color w:val="000000"/>
          <w:lang w:val="en-US"/>
        </w:rPr>
        <w:t>.</w:t>
      </w:r>
      <w:r>
        <w:rPr>
          <w:rFonts w:eastAsia="Times New Roman" w:cs="Calibri"/>
          <w:color w:val="000000"/>
          <w:lang w:val="en-US"/>
        </w:rPr>
        <w:t xml:space="preserve"> </w:t>
      </w:r>
      <w:r w:rsidRPr="006B780D">
        <w:rPr>
          <w:rFonts w:eastAsia="Calibri"/>
          <w:lang w:val="en-US"/>
        </w:rPr>
        <w:t xml:space="preserve">Users must wipe down any contact points with approved disinfectant or sanitation wipes once they have finished using equipment. </w:t>
      </w:r>
    </w:p>
    <w:p w14:paraId="6679B1D9" w14:textId="77777777" w:rsidR="009B68C2" w:rsidRPr="007923BE" w:rsidRDefault="009B68C2" w:rsidP="009B68C2">
      <w:pPr>
        <w:pStyle w:val="ListParagraph"/>
        <w:numPr>
          <w:ilvl w:val="0"/>
          <w:numId w:val="4"/>
        </w:numPr>
        <w:tabs>
          <w:tab w:val="left" w:pos="270"/>
        </w:tabs>
        <w:rPr>
          <w:rFonts w:eastAsia="Times New Roman" w:cs="Calibri"/>
          <w:color w:val="000000"/>
          <w:lang w:val="en-US"/>
        </w:rPr>
      </w:pPr>
      <w:r>
        <w:rPr>
          <w:rFonts w:eastAsia="Times New Roman" w:cs="Calibri"/>
          <w:color w:val="000000"/>
          <w:lang w:val="en-US"/>
        </w:rPr>
        <w:t xml:space="preserve">Materials that can’t be cleaned must be quarantined for 72 hours between usage.  </w:t>
      </w:r>
    </w:p>
    <w:p w14:paraId="65A8D1E2" w14:textId="77777777" w:rsidR="009B68C2" w:rsidRPr="000161DC" w:rsidRDefault="009B68C2" w:rsidP="009B68C2">
      <w:pPr>
        <w:pStyle w:val="ListParagraph"/>
        <w:numPr>
          <w:ilvl w:val="0"/>
          <w:numId w:val="4"/>
        </w:numPr>
        <w:tabs>
          <w:tab w:val="left" w:pos="270"/>
        </w:tabs>
        <w:rPr>
          <w:rFonts w:eastAsia="Times New Roman" w:cs="Calibri"/>
          <w:color w:val="000000"/>
          <w:lang w:val="en-US"/>
        </w:rPr>
      </w:pPr>
      <w:r w:rsidRPr="000161DC">
        <w:rPr>
          <w:rFonts w:eastAsia="Times New Roman" w:cs="Calibri"/>
          <w:color w:val="000000"/>
        </w:rPr>
        <w:t xml:space="preserve">On-campus research spaces </w:t>
      </w:r>
      <w:r>
        <w:rPr>
          <w:rFonts w:eastAsia="Times New Roman" w:cs="Calibri"/>
          <w:color w:val="000000"/>
        </w:rPr>
        <w:t xml:space="preserve">must be </w:t>
      </w:r>
      <w:r w:rsidRPr="000161DC">
        <w:rPr>
          <w:rFonts w:eastAsia="Times New Roman" w:cs="Calibri"/>
          <w:color w:val="000000"/>
        </w:rPr>
        <w:t xml:space="preserve">configured to accommodate physical distancing and reduce the density of occupation. Enhanced cleaning protocols for COVID-19 must </w:t>
      </w:r>
      <w:r>
        <w:rPr>
          <w:rFonts w:eastAsia="Times New Roman" w:cs="Calibri"/>
          <w:color w:val="000000"/>
        </w:rPr>
        <w:t xml:space="preserve">be implemented </w:t>
      </w:r>
      <w:r w:rsidRPr="000161DC">
        <w:rPr>
          <w:rFonts w:eastAsia="Times New Roman" w:cs="Calibri"/>
          <w:color w:val="000000"/>
        </w:rPr>
        <w:t>for these spaces.</w:t>
      </w:r>
    </w:p>
    <w:p w14:paraId="1888B534" w14:textId="77777777" w:rsidR="009B68C2" w:rsidRPr="006B780D" w:rsidRDefault="009B68C2" w:rsidP="009B68C2">
      <w:pPr>
        <w:pStyle w:val="ListParagraph"/>
        <w:numPr>
          <w:ilvl w:val="0"/>
          <w:numId w:val="4"/>
        </w:numPr>
        <w:tabs>
          <w:tab w:val="left" w:pos="270"/>
        </w:tabs>
        <w:rPr>
          <w:rFonts w:eastAsia="Times New Roman" w:cs="Calibri"/>
          <w:color w:val="000000"/>
          <w:lang w:val="en-US"/>
        </w:rPr>
      </w:pPr>
      <w:r w:rsidRPr="006B780D">
        <w:rPr>
          <w:rFonts w:eastAsia="Calibri"/>
          <w:lang w:val="en-US"/>
        </w:rPr>
        <w:t xml:space="preserve">All waste materials generated </w:t>
      </w:r>
      <w:r>
        <w:rPr>
          <w:rFonts w:eastAsia="Calibri"/>
          <w:lang w:val="en-US"/>
        </w:rPr>
        <w:t>during the course of research</w:t>
      </w:r>
      <w:r w:rsidRPr="006B780D">
        <w:rPr>
          <w:rFonts w:eastAsia="Calibri"/>
          <w:lang w:val="en-US"/>
        </w:rPr>
        <w:t xml:space="preserve"> must be properly disposed of</w:t>
      </w:r>
      <w:r>
        <w:rPr>
          <w:rFonts w:eastAsia="Calibri"/>
          <w:lang w:val="en-US"/>
        </w:rPr>
        <w:t xml:space="preserve"> daily, and additional </w:t>
      </w:r>
      <w:r w:rsidRPr="006B780D">
        <w:rPr>
          <w:rFonts w:eastAsia="Times New Roman" w:cs="Calibri"/>
          <w:color w:val="000000"/>
        </w:rPr>
        <w:t xml:space="preserve">cleaning </w:t>
      </w:r>
      <w:r>
        <w:rPr>
          <w:rFonts w:eastAsia="Times New Roman" w:cs="Calibri"/>
          <w:color w:val="000000"/>
        </w:rPr>
        <w:t xml:space="preserve">requirements </w:t>
      </w:r>
      <w:r w:rsidRPr="006B780D">
        <w:rPr>
          <w:rFonts w:eastAsia="Times New Roman" w:cs="Calibri"/>
          <w:color w:val="000000"/>
        </w:rPr>
        <w:t xml:space="preserve">must be reported to </w:t>
      </w:r>
      <w:r>
        <w:rPr>
          <w:rFonts w:eastAsia="Times New Roman" w:cs="Calibri"/>
          <w:color w:val="000000"/>
        </w:rPr>
        <w:t>Facilities Management</w:t>
      </w:r>
      <w:r w:rsidRPr="006B780D">
        <w:rPr>
          <w:rFonts w:eastAsia="Times New Roman" w:cs="Calibri"/>
          <w:color w:val="000000"/>
        </w:rPr>
        <w:t>.</w:t>
      </w:r>
    </w:p>
    <w:p w14:paraId="4F9C4729" w14:textId="77777777" w:rsidR="009B68C2" w:rsidRPr="007923BE" w:rsidRDefault="009B68C2" w:rsidP="009B68C2">
      <w:pPr>
        <w:pStyle w:val="ListParagraph"/>
        <w:numPr>
          <w:ilvl w:val="0"/>
          <w:numId w:val="4"/>
        </w:numPr>
        <w:rPr>
          <w:rFonts w:eastAsia="Times New Roman" w:cs="Calibri"/>
          <w:color w:val="000000"/>
        </w:rPr>
      </w:pPr>
      <w:r w:rsidRPr="006B780D">
        <w:rPr>
          <w:lang w:val="en-US"/>
        </w:rPr>
        <w:t xml:space="preserve">Where </w:t>
      </w:r>
      <w:r>
        <w:rPr>
          <w:lang w:val="en-US"/>
        </w:rPr>
        <w:t xml:space="preserve">access to common or centralized research resources is </w:t>
      </w:r>
      <w:r w:rsidRPr="00EE08FD">
        <w:rPr>
          <w:lang w:val="en-US"/>
        </w:rPr>
        <w:t xml:space="preserve">required, </w:t>
      </w:r>
      <w:r>
        <w:rPr>
          <w:lang w:val="en-US"/>
        </w:rPr>
        <w:t xml:space="preserve">a process for advance </w:t>
      </w:r>
      <w:r w:rsidRPr="00EE08FD">
        <w:rPr>
          <w:lang w:val="en-US"/>
        </w:rPr>
        <w:t xml:space="preserve">scheduling </w:t>
      </w:r>
      <w:r>
        <w:rPr>
          <w:lang w:val="en-US"/>
        </w:rPr>
        <w:t xml:space="preserve">and coordination among different users must be implemented. </w:t>
      </w:r>
    </w:p>
    <w:p w14:paraId="3962BD5F" w14:textId="77777777" w:rsidR="009B68C2" w:rsidRPr="000161DC" w:rsidRDefault="009B68C2" w:rsidP="009B68C2">
      <w:pPr>
        <w:pStyle w:val="ListParagraph"/>
        <w:numPr>
          <w:ilvl w:val="0"/>
          <w:numId w:val="4"/>
        </w:numPr>
        <w:tabs>
          <w:tab w:val="left" w:pos="270"/>
        </w:tabs>
        <w:rPr>
          <w:rFonts w:eastAsia="Times New Roman" w:cs="Calibri"/>
          <w:color w:val="000000"/>
          <w:lang w:val="en-US"/>
        </w:rPr>
      </w:pPr>
      <w:r w:rsidRPr="006474CD">
        <w:rPr>
          <w:lang w:val="en-US"/>
        </w:rPr>
        <w:t xml:space="preserve">Every effort </w:t>
      </w:r>
      <w:r>
        <w:rPr>
          <w:lang w:val="en-US"/>
        </w:rPr>
        <w:t>must</w:t>
      </w:r>
      <w:r w:rsidRPr="006474CD">
        <w:rPr>
          <w:lang w:val="en-US"/>
        </w:rPr>
        <w:t xml:space="preserve"> be made to conduct office work (i.e. computer work, writing</w:t>
      </w:r>
      <w:r>
        <w:rPr>
          <w:lang w:val="en-US"/>
        </w:rPr>
        <w:t>,</w:t>
      </w:r>
      <w:r w:rsidRPr="006474CD">
        <w:rPr>
          <w:lang w:val="en-US"/>
        </w:rPr>
        <w:t xml:space="preserve"> etc.) at home as recommended by the Provincial Public Health Guidelines.</w:t>
      </w:r>
    </w:p>
    <w:p w14:paraId="1C07B84F" w14:textId="77777777" w:rsidR="009B68C2" w:rsidRPr="000B1356" w:rsidRDefault="009B68C2" w:rsidP="009B68C2">
      <w:pPr>
        <w:pStyle w:val="ListParagraph"/>
        <w:numPr>
          <w:ilvl w:val="0"/>
          <w:numId w:val="4"/>
        </w:numPr>
        <w:rPr>
          <w:lang w:val="en-US"/>
        </w:rPr>
      </w:pPr>
      <w:r w:rsidRPr="000B1356">
        <w:rPr>
          <w:bCs/>
          <w:lang w:val="en-US"/>
        </w:rPr>
        <w:t xml:space="preserve">Physical distancing </w:t>
      </w:r>
      <w:r>
        <w:rPr>
          <w:bCs/>
          <w:lang w:val="en-US"/>
        </w:rPr>
        <w:t xml:space="preserve">and enhanced cleaning protocols for COVID-19 </w:t>
      </w:r>
      <w:r w:rsidRPr="000B1356">
        <w:rPr>
          <w:bCs/>
          <w:lang w:val="en-US"/>
        </w:rPr>
        <w:t xml:space="preserve">must </w:t>
      </w:r>
      <w:r>
        <w:rPr>
          <w:bCs/>
          <w:lang w:val="en-US"/>
        </w:rPr>
        <w:t>also be implemented</w:t>
      </w:r>
      <w:r w:rsidRPr="000B1356">
        <w:rPr>
          <w:bCs/>
          <w:lang w:val="en-US"/>
        </w:rPr>
        <w:t xml:space="preserve"> when</w:t>
      </w:r>
      <w:r w:rsidRPr="000B1356">
        <w:rPr>
          <w:lang w:val="en-US"/>
        </w:rPr>
        <w:t xml:space="preserve"> working in an office</w:t>
      </w:r>
      <w:r>
        <w:rPr>
          <w:lang w:val="en-US"/>
        </w:rPr>
        <w:t xml:space="preserve"> environment is unavoidable</w:t>
      </w:r>
      <w:r w:rsidRPr="000B1356">
        <w:rPr>
          <w:lang w:val="en-US"/>
        </w:rPr>
        <w:t xml:space="preserve">.  It is important to limit the number of people working in a space in accordance with the Provincial Public Health Guidelines.  Every effort </w:t>
      </w:r>
      <w:r>
        <w:rPr>
          <w:lang w:val="en-US"/>
        </w:rPr>
        <w:t>must</w:t>
      </w:r>
      <w:r w:rsidRPr="000B1356">
        <w:rPr>
          <w:lang w:val="en-US"/>
        </w:rPr>
        <w:t xml:space="preserve"> be made to minimize office occupancy to reduce possible risk associated with COV</w:t>
      </w:r>
      <w:r>
        <w:rPr>
          <w:lang w:val="en-US"/>
        </w:rPr>
        <w:t>I</w:t>
      </w:r>
      <w:r w:rsidRPr="000B1356">
        <w:rPr>
          <w:lang w:val="en-US"/>
        </w:rPr>
        <w:t>D-19.</w:t>
      </w:r>
    </w:p>
    <w:p w14:paraId="6F367D85" w14:textId="77777777" w:rsidR="009B68C2" w:rsidRPr="000B1356" w:rsidRDefault="009B68C2" w:rsidP="009B68C2">
      <w:pPr>
        <w:pStyle w:val="ListParagraph"/>
        <w:numPr>
          <w:ilvl w:val="0"/>
          <w:numId w:val="4"/>
        </w:numPr>
        <w:ind w:left="1080"/>
        <w:rPr>
          <w:lang w:val="en-US"/>
        </w:rPr>
      </w:pPr>
      <w:r w:rsidRPr="000B1356">
        <w:rPr>
          <w:lang w:val="en-US"/>
        </w:rPr>
        <w:t>In single offices with one occupant,</w:t>
      </w:r>
      <w:r w:rsidRPr="00536974">
        <w:t xml:space="preserve"> </w:t>
      </w:r>
      <w:r w:rsidRPr="00AB5C3C">
        <w:t>physical distancing</w:t>
      </w:r>
      <w:r>
        <w:t xml:space="preserve"> must be maintained if another person enters the office.</w:t>
      </w:r>
    </w:p>
    <w:p w14:paraId="187A5AD1" w14:textId="77777777" w:rsidR="009B68C2" w:rsidRDefault="009B68C2" w:rsidP="009B68C2">
      <w:pPr>
        <w:pStyle w:val="ListParagraph"/>
        <w:numPr>
          <w:ilvl w:val="0"/>
          <w:numId w:val="4"/>
        </w:numPr>
        <w:ind w:left="1080"/>
      </w:pPr>
      <w:r w:rsidRPr="000B1356">
        <w:rPr>
          <w:lang w:val="en-US"/>
        </w:rPr>
        <w:t>In shared offices</w:t>
      </w:r>
      <w:r>
        <w:rPr>
          <w:lang w:val="en-US"/>
        </w:rPr>
        <w:t xml:space="preserve"> with multiple occupants</w:t>
      </w:r>
      <w:r w:rsidRPr="000B1356">
        <w:rPr>
          <w:lang w:val="en-US"/>
        </w:rPr>
        <w:t xml:space="preserve">, </w:t>
      </w:r>
      <w:r>
        <w:rPr>
          <w:lang w:val="en-US"/>
        </w:rPr>
        <w:t xml:space="preserve">the </w:t>
      </w:r>
      <w:r w:rsidRPr="00AB5C3C">
        <w:t xml:space="preserve">configuration of the </w:t>
      </w:r>
      <w:r>
        <w:t xml:space="preserve">office must be such that </w:t>
      </w:r>
      <w:r w:rsidRPr="00AB5C3C">
        <w:t>physical distancing</w:t>
      </w:r>
      <w:r>
        <w:t xml:space="preserve"> can be maintained when occupation of the space increases to more than one individual.</w:t>
      </w:r>
    </w:p>
    <w:p w14:paraId="28FAD560" w14:textId="77777777" w:rsidR="009B68C2" w:rsidRDefault="009B68C2" w:rsidP="009B68C2">
      <w:pPr>
        <w:pStyle w:val="ListParagraph"/>
        <w:numPr>
          <w:ilvl w:val="0"/>
          <w:numId w:val="4"/>
        </w:numPr>
        <w:ind w:left="1080"/>
      </w:pPr>
      <w:r>
        <w:t>In circumstances where physical distancing is not possible between individuals occupying office space, appropriate PPE should be used, in case where PPE is not available, occupation must be staggered to avoid personal contact.</w:t>
      </w:r>
    </w:p>
    <w:p w14:paraId="39D8885C" w14:textId="77777777" w:rsidR="009B68C2" w:rsidRDefault="009B68C2" w:rsidP="009B68C2">
      <w:pPr>
        <w:pStyle w:val="ListParagraph"/>
        <w:numPr>
          <w:ilvl w:val="0"/>
          <w:numId w:val="4"/>
        </w:numPr>
        <w:rPr>
          <w:rFonts w:eastAsia="Times New Roman" w:cs="Calibri"/>
          <w:color w:val="000000"/>
        </w:rPr>
      </w:pPr>
      <w:r w:rsidRPr="006B780D">
        <w:rPr>
          <w:rFonts w:eastAsia="Times New Roman" w:cs="Calibri"/>
          <w:color w:val="000000"/>
        </w:rPr>
        <w:t>A mechanism of communication</w:t>
      </w:r>
      <w:r>
        <w:rPr>
          <w:rFonts w:eastAsia="Times New Roman" w:cs="Calibri"/>
          <w:color w:val="000000"/>
        </w:rPr>
        <w:t>, such as the MUN safe app,</w:t>
      </w:r>
      <w:r w:rsidRPr="006B780D">
        <w:rPr>
          <w:rFonts w:eastAsia="Times New Roman" w:cs="Calibri"/>
          <w:color w:val="000000"/>
        </w:rPr>
        <w:t xml:space="preserve"> must be in place so that the principle investigator </w:t>
      </w:r>
      <w:r>
        <w:rPr>
          <w:rFonts w:eastAsia="Times New Roman" w:cs="Calibri"/>
          <w:color w:val="000000"/>
        </w:rPr>
        <w:t>remains in regular</w:t>
      </w:r>
      <w:r w:rsidRPr="006B780D">
        <w:rPr>
          <w:rFonts w:eastAsia="Times New Roman" w:cs="Calibri"/>
          <w:color w:val="000000"/>
        </w:rPr>
        <w:t xml:space="preserve"> contact with students and/or staff </w:t>
      </w:r>
      <w:r>
        <w:rPr>
          <w:rFonts w:eastAsia="Times New Roman" w:cs="Calibri"/>
          <w:color w:val="000000"/>
        </w:rPr>
        <w:t xml:space="preserve">who are </w:t>
      </w:r>
      <w:r w:rsidRPr="006B780D">
        <w:rPr>
          <w:rFonts w:eastAsia="Times New Roman" w:cs="Calibri"/>
          <w:color w:val="000000"/>
        </w:rPr>
        <w:t>working alone.</w:t>
      </w:r>
    </w:p>
    <w:p w14:paraId="42F40C03" w14:textId="77777777" w:rsidR="009B68C2" w:rsidRPr="00054478" w:rsidRDefault="009B68C2" w:rsidP="009B68C2">
      <w:pPr>
        <w:pStyle w:val="ListParagraph"/>
        <w:numPr>
          <w:ilvl w:val="0"/>
          <w:numId w:val="4"/>
        </w:numPr>
        <w:rPr>
          <w:rFonts w:eastAsia="Times New Roman" w:cs="Calibri"/>
          <w:color w:val="000000"/>
        </w:rPr>
      </w:pPr>
      <w:r w:rsidRPr="00054478">
        <w:rPr>
          <w:rFonts w:eastAsia="Calibri"/>
          <w:lang w:val="en-US"/>
        </w:rPr>
        <w:t>The principle investigator must have a plan and process in place for the students and staff to check</w:t>
      </w:r>
      <w:r>
        <w:rPr>
          <w:rFonts w:eastAsia="Calibri"/>
          <w:lang w:val="en-US"/>
        </w:rPr>
        <w:t>-in at the end of</w:t>
      </w:r>
      <w:r w:rsidRPr="00054478">
        <w:rPr>
          <w:rFonts w:eastAsia="Calibri"/>
          <w:lang w:val="en-US"/>
        </w:rPr>
        <w:t xml:space="preserve"> each day and report on risks </w:t>
      </w:r>
      <w:r>
        <w:rPr>
          <w:rFonts w:eastAsia="Calibri"/>
          <w:lang w:val="en-US"/>
        </w:rPr>
        <w:t xml:space="preserve">or issues </w:t>
      </w:r>
      <w:r w:rsidRPr="00054478">
        <w:rPr>
          <w:rFonts w:eastAsia="Calibri"/>
          <w:lang w:val="en-US"/>
        </w:rPr>
        <w:t>encountered, and mitigation strategies employed.</w:t>
      </w:r>
    </w:p>
    <w:p w14:paraId="277D99B8" w14:textId="77777777" w:rsidR="009B68C2" w:rsidRPr="007923BE" w:rsidRDefault="009B68C2" w:rsidP="009B68C2">
      <w:pPr>
        <w:pStyle w:val="ListParagraph"/>
        <w:numPr>
          <w:ilvl w:val="0"/>
          <w:numId w:val="4"/>
        </w:numPr>
        <w:tabs>
          <w:tab w:val="left" w:pos="270"/>
        </w:tabs>
      </w:pPr>
      <w:r w:rsidRPr="00084B4E">
        <w:rPr>
          <w:rFonts w:eastAsia="Times New Roman" w:cs="Calibri"/>
          <w:color w:val="000000"/>
        </w:rPr>
        <w:t xml:space="preserve">On a daily basis </w:t>
      </w:r>
      <w:r>
        <w:rPr>
          <w:rFonts w:eastAsia="Times New Roman" w:cs="Calibri"/>
          <w:color w:val="000000"/>
        </w:rPr>
        <w:t xml:space="preserve">while research activities are ongoing, </w:t>
      </w:r>
      <w:r w:rsidRPr="00084B4E">
        <w:rPr>
          <w:rFonts w:eastAsia="Times New Roman" w:cs="Calibri"/>
          <w:color w:val="000000"/>
        </w:rPr>
        <w:t xml:space="preserve">there </w:t>
      </w:r>
      <w:r>
        <w:rPr>
          <w:rFonts w:eastAsia="Times New Roman" w:cs="Calibri"/>
          <w:color w:val="000000"/>
        </w:rPr>
        <w:t xml:space="preserve">must </w:t>
      </w:r>
      <w:r w:rsidRPr="00084B4E">
        <w:rPr>
          <w:rFonts w:eastAsia="Times New Roman" w:cs="Calibri"/>
          <w:color w:val="000000"/>
        </w:rPr>
        <w:t xml:space="preserve">be a procedure to </w:t>
      </w:r>
      <w:r>
        <w:rPr>
          <w:rFonts w:eastAsia="Times New Roman" w:cs="Calibri"/>
          <w:color w:val="000000"/>
        </w:rPr>
        <w:t>assess</w:t>
      </w:r>
      <w:r w:rsidRPr="00084B4E">
        <w:rPr>
          <w:rFonts w:eastAsia="Times New Roman" w:cs="Calibri"/>
          <w:color w:val="000000"/>
        </w:rPr>
        <w:t xml:space="preserve"> risks</w:t>
      </w:r>
      <w:r>
        <w:rPr>
          <w:rFonts w:eastAsia="Times New Roman" w:cs="Calibri"/>
          <w:color w:val="000000"/>
        </w:rPr>
        <w:t xml:space="preserve">, to consult with </w:t>
      </w:r>
      <w:r w:rsidRPr="005B30C6">
        <w:rPr>
          <w:rFonts w:eastAsia="Times New Roman" w:cs="Calibri"/>
          <w:color w:val="000000"/>
        </w:rPr>
        <w:t>Environmental Health and Safety</w:t>
      </w:r>
      <w:r>
        <w:rPr>
          <w:rFonts w:eastAsia="Times New Roman" w:cs="Calibri"/>
          <w:color w:val="000000"/>
        </w:rPr>
        <w:t xml:space="preserve"> as required, and to decide whether to continue or discontinue research </w:t>
      </w:r>
      <w:r w:rsidRPr="00084B4E">
        <w:rPr>
          <w:rFonts w:eastAsia="Calibri"/>
          <w:lang w:val="en-US"/>
        </w:rPr>
        <w:t xml:space="preserve">activities.  </w:t>
      </w:r>
    </w:p>
    <w:p w14:paraId="187EFE63" w14:textId="77777777" w:rsidR="009B68C2" w:rsidRDefault="009B68C2" w:rsidP="009B68C2">
      <w:pPr>
        <w:tabs>
          <w:tab w:val="left" w:pos="270"/>
        </w:tabs>
        <w:jc w:val="left"/>
      </w:pPr>
    </w:p>
    <w:p w14:paraId="5AF1EDEF" w14:textId="77777777" w:rsidR="009B68C2" w:rsidRDefault="009B68C2" w:rsidP="009B68C2">
      <w:pPr>
        <w:tabs>
          <w:tab w:val="left" w:pos="270"/>
        </w:tabs>
        <w:jc w:val="left"/>
      </w:pPr>
    </w:p>
    <w:p w14:paraId="0E41DF17" w14:textId="77777777" w:rsidR="009B68C2" w:rsidRDefault="009B68C2" w:rsidP="009B68C2">
      <w:pPr>
        <w:tabs>
          <w:tab w:val="left" w:pos="270"/>
        </w:tabs>
        <w:jc w:val="left"/>
      </w:pPr>
    </w:p>
    <w:tbl>
      <w:tblPr>
        <w:tblW w:w="14498" w:type="dxa"/>
        <w:tblInd w:w="9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5484"/>
        <w:gridCol w:w="2372"/>
        <w:gridCol w:w="3948"/>
        <w:gridCol w:w="2694"/>
      </w:tblGrid>
      <w:tr w:rsidR="009B68C2" w:rsidRPr="007E4102" w14:paraId="0B6D1356" w14:textId="77777777" w:rsidTr="001D0219">
        <w:trPr>
          <w:trHeight w:val="532"/>
        </w:trPr>
        <w:tc>
          <w:tcPr>
            <w:tcW w:w="14498" w:type="dxa"/>
            <w:gridSpan w:val="4"/>
            <w:shd w:val="clear" w:color="000000" w:fill="BFBFBF"/>
            <w:noWrap/>
            <w:vAlign w:val="center"/>
            <w:hideMark/>
          </w:tcPr>
          <w:p w14:paraId="1018331A" w14:textId="77777777" w:rsidR="009B68C2" w:rsidRPr="00F51620" w:rsidRDefault="009B68C2" w:rsidP="001D0219">
            <w:pPr>
              <w:ind w:right="0"/>
              <w:rPr>
                <w:rFonts w:ascii="Calibri" w:eastAsia="Times New Roman" w:hAnsi="Calibri" w:cs="Calibri"/>
                <w:b/>
                <w:color w:val="000000"/>
                <w:sz w:val="32"/>
                <w:szCs w:val="32"/>
                <w:lang w:eastAsia="en-CA"/>
              </w:rPr>
            </w:pPr>
            <w:r w:rsidRPr="00F51620">
              <w:rPr>
                <w:rFonts w:ascii="Calibri" w:eastAsia="Times New Roman" w:hAnsi="Calibri" w:cs="Calibri"/>
                <w:b/>
                <w:color w:val="000000"/>
                <w:sz w:val="32"/>
                <w:szCs w:val="32"/>
                <w:lang w:eastAsia="en-CA"/>
              </w:rPr>
              <w:t>Hazard Assessment</w:t>
            </w:r>
          </w:p>
        </w:tc>
      </w:tr>
      <w:tr w:rsidR="009B68C2" w:rsidRPr="007E4102" w14:paraId="1E6933F8" w14:textId="77777777" w:rsidTr="001D0219">
        <w:trPr>
          <w:trHeight w:val="300"/>
        </w:trPr>
        <w:tc>
          <w:tcPr>
            <w:tcW w:w="5484" w:type="dxa"/>
            <w:shd w:val="clear" w:color="000000" w:fill="D8D8D8"/>
            <w:noWrap/>
            <w:vAlign w:val="bottom"/>
            <w:hideMark/>
          </w:tcPr>
          <w:p w14:paraId="728B8821" w14:textId="77777777" w:rsidR="009B68C2" w:rsidRPr="007E4102" w:rsidRDefault="009B68C2" w:rsidP="001D0219">
            <w:pPr>
              <w:ind w:right="0"/>
              <w:rPr>
                <w:rFonts w:ascii="Calibri" w:eastAsia="Times New Roman" w:hAnsi="Calibri" w:cs="Calibri"/>
                <w:b/>
                <w:bCs/>
                <w:color w:val="000000"/>
                <w:lang w:eastAsia="en-CA"/>
              </w:rPr>
            </w:pPr>
            <w:r w:rsidRPr="007E4102">
              <w:rPr>
                <w:rFonts w:ascii="Calibri" w:eastAsia="Times New Roman" w:hAnsi="Calibri" w:cs="Calibri"/>
                <w:b/>
                <w:bCs/>
                <w:color w:val="000000"/>
                <w:lang w:eastAsia="en-CA"/>
              </w:rPr>
              <w:t>Activity</w:t>
            </w:r>
          </w:p>
        </w:tc>
        <w:tc>
          <w:tcPr>
            <w:tcW w:w="2372" w:type="dxa"/>
            <w:shd w:val="clear" w:color="000000" w:fill="D8D8D8"/>
            <w:noWrap/>
            <w:vAlign w:val="bottom"/>
            <w:hideMark/>
          </w:tcPr>
          <w:p w14:paraId="6DF25B89" w14:textId="77777777" w:rsidR="009B68C2" w:rsidRPr="007E4102" w:rsidRDefault="009B68C2" w:rsidP="001D0219">
            <w:pPr>
              <w:ind w:right="0"/>
              <w:rPr>
                <w:rFonts w:ascii="Calibri" w:eastAsia="Times New Roman" w:hAnsi="Calibri" w:cs="Calibri"/>
                <w:b/>
                <w:bCs/>
                <w:color w:val="000000"/>
                <w:lang w:eastAsia="en-CA"/>
              </w:rPr>
            </w:pPr>
            <w:r w:rsidRPr="007E4102">
              <w:rPr>
                <w:rFonts w:ascii="Calibri" w:eastAsia="Times New Roman" w:hAnsi="Calibri" w:cs="Calibri"/>
                <w:b/>
                <w:bCs/>
                <w:color w:val="000000"/>
                <w:lang w:eastAsia="en-CA"/>
              </w:rPr>
              <w:t>Potential Hazard</w:t>
            </w:r>
          </w:p>
        </w:tc>
        <w:tc>
          <w:tcPr>
            <w:tcW w:w="3948" w:type="dxa"/>
            <w:shd w:val="clear" w:color="000000" w:fill="D8D8D8"/>
            <w:noWrap/>
            <w:vAlign w:val="bottom"/>
            <w:hideMark/>
          </w:tcPr>
          <w:p w14:paraId="05AE9939" w14:textId="77777777" w:rsidR="009B68C2" w:rsidRPr="007E4102" w:rsidRDefault="009B68C2" w:rsidP="001D0219">
            <w:pPr>
              <w:ind w:right="0"/>
              <w:rPr>
                <w:rFonts w:ascii="Calibri" w:eastAsia="Times New Roman" w:hAnsi="Calibri" w:cs="Calibri"/>
                <w:b/>
                <w:bCs/>
                <w:color w:val="000000"/>
                <w:lang w:eastAsia="en-CA"/>
              </w:rPr>
            </w:pPr>
            <w:r>
              <w:rPr>
                <w:rFonts w:ascii="Calibri" w:eastAsia="Times New Roman" w:hAnsi="Calibri" w:cs="Calibri"/>
                <w:b/>
                <w:bCs/>
                <w:color w:val="000000"/>
                <w:lang w:eastAsia="en-CA"/>
              </w:rPr>
              <w:t xml:space="preserve">PPE/Admin </w:t>
            </w:r>
            <w:r w:rsidRPr="007E4102">
              <w:rPr>
                <w:rFonts w:ascii="Calibri" w:eastAsia="Times New Roman" w:hAnsi="Calibri" w:cs="Calibri"/>
                <w:b/>
                <w:bCs/>
                <w:color w:val="000000"/>
                <w:lang w:eastAsia="en-CA"/>
              </w:rPr>
              <w:t>Controls</w:t>
            </w:r>
          </w:p>
        </w:tc>
        <w:tc>
          <w:tcPr>
            <w:tcW w:w="2694" w:type="dxa"/>
            <w:shd w:val="clear" w:color="000000" w:fill="D8D8D8"/>
            <w:vAlign w:val="center"/>
          </w:tcPr>
          <w:p w14:paraId="1638DC54" w14:textId="77777777" w:rsidR="009B68C2" w:rsidRPr="007E4102" w:rsidRDefault="009B68C2" w:rsidP="001D0219">
            <w:pPr>
              <w:ind w:right="0"/>
              <w:rPr>
                <w:rFonts w:ascii="Calibri" w:eastAsia="Times New Roman" w:hAnsi="Calibri" w:cs="Calibri"/>
                <w:b/>
                <w:bCs/>
                <w:color w:val="000000"/>
                <w:lang w:eastAsia="en-CA"/>
              </w:rPr>
            </w:pPr>
            <w:r>
              <w:rPr>
                <w:rFonts w:ascii="Calibri" w:eastAsia="Times New Roman" w:hAnsi="Calibri" w:cs="Calibri"/>
                <w:b/>
                <w:bCs/>
                <w:color w:val="000000"/>
                <w:lang w:eastAsia="en-CA"/>
              </w:rPr>
              <w:t>Engineering Controls</w:t>
            </w:r>
          </w:p>
        </w:tc>
      </w:tr>
      <w:tr w:rsidR="009B68C2" w:rsidRPr="007E4102" w14:paraId="11B4E9D6" w14:textId="77777777" w:rsidTr="001D0219">
        <w:trPr>
          <w:trHeight w:val="900"/>
        </w:trPr>
        <w:tc>
          <w:tcPr>
            <w:tcW w:w="5484" w:type="dxa"/>
            <w:shd w:val="clear" w:color="auto" w:fill="auto"/>
            <w:noWrap/>
            <w:vAlign w:val="center"/>
          </w:tcPr>
          <w:p w14:paraId="44FB8670" w14:textId="77777777" w:rsidR="009B68C2" w:rsidRPr="003828AD" w:rsidRDefault="009B68C2" w:rsidP="001D0219">
            <w:pPr>
              <w:ind w:right="0"/>
              <w:jc w:val="left"/>
              <w:rPr>
                <w:rFonts w:ascii="Calibri" w:eastAsia="Times New Roman" w:hAnsi="Calibri" w:cs="Calibri"/>
                <w:color w:val="000000"/>
                <w:highlight w:val="yellow"/>
                <w:lang w:eastAsia="en-CA"/>
              </w:rPr>
            </w:pPr>
            <w:r>
              <w:rPr>
                <w:rFonts w:ascii="Calibri" w:eastAsia="Times New Roman" w:hAnsi="Calibri" w:cs="Calibri"/>
                <w:color w:val="000000"/>
                <w:lang w:eastAsia="en-CA"/>
              </w:rPr>
              <w:t xml:space="preserve">1. </w:t>
            </w:r>
            <w:r w:rsidRPr="00792C93">
              <w:rPr>
                <w:rFonts w:ascii="Calibri" w:eastAsia="Times New Roman" w:hAnsi="Calibri" w:cs="Calibri"/>
                <w:color w:val="000000"/>
                <w:lang w:eastAsia="en-CA"/>
              </w:rPr>
              <w:t>Entering and exiting offices and on- and off-campus research spaces</w:t>
            </w:r>
          </w:p>
        </w:tc>
        <w:tc>
          <w:tcPr>
            <w:tcW w:w="2372" w:type="dxa"/>
            <w:shd w:val="clear" w:color="auto" w:fill="auto"/>
            <w:noWrap/>
            <w:vAlign w:val="center"/>
          </w:tcPr>
          <w:p w14:paraId="00614C43"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 xml:space="preserve">Biological virus COVID-19 exposure and circulation </w:t>
            </w:r>
          </w:p>
        </w:tc>
        <w:tc>
          <w:tcPr>
            <w:tcW w:w="3948" w:type="dxa"/>
            <w:shd w:val="clear" w:color="auto" w:fill="auto"/>
            <w:vAlign w:val="center"/>
          </w:tcPr>
          <w:p w14:paraId="2FB74416"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COVID-19 Awareness training.</w:t>
            </w:r>
          </w:p>
          <w:p w14:paraId="24BBDE1B" w14:textId="77777777" w:rsidR="009B68C2" w:rsidRDefault="009B68C2" w:rsidP="001D0219">
            <w:pPr>
              <w:ind w:right="0"/>
              <w:jc w:val="left"/>
              <w:rPr>
                <w:rFonts w:ascii="Calibri" w:eastAsia="Times New Roman" w:hAnsi="Calibri" w:cs="Calibri"/>
                <w:color w:val="000000"/>
                <w:lang w:eastAsia="en-CA"/>
              </w:rPr>
            </w:pPr>
          </w:p>
          <w:p w14:paraId="56447910" w14:textId="77777777" w:rsidR="009B68C2" w:rsidRPr="00EF77FC" w:rsidRDefault="009B68C2" w:rsidP="001D0219">
            <w:pPr>
              <w:ind w:right="0"/>
              <w:jc w:val="left"/>
              <w:rPr>
                <w:rFonts w:ascii="Calibri" w:eastAsia="Times New Roman" w:hAnsi="Calibri" w:cs="Calibri"/>
                <w:color w:val="000000"/>
                <w:lang w:eastAsia="en-CA"/>
              </w:rPr>
            </w:pPr>
            <w:r w:rsidRPr="00EF77FC">
              <w:rPr>
                <w:rFonts w:ascii="Calibri" w:eastAsia="Times New Roman" w:hAnsi="Calibri" w:cs="Calibri"/>
                <w:color w:val="000000"/>
                <w:lang w:eastAsia="en-CA"/>
              </w:rPr>
              <w:t xml:space="preserve">2 m physical distancing to be maintained.  Personal Protective Equipment (PPE) </w:t>
            </w:r>
            <w:r w:rsidRPr="00EF77FC">
              <w:rPr>
                <w:rFonts w:ascii="Calibri" w:eastAsia="Times New Roman" w:hAnsi="Calibri" w:cs="Calibri"/>
                <w:color w:val="000000"/>
                <w:lang w:eastAsia="en-CA"/>
              </w:rPr>
              <w:lastRenderedPageBreak/>
              <w:t>required if physical distancing cannot be maintained.  Regularly washing hands with soap and water, when available, or using approved hand sanitizer when hand washing is not possible.</w:t>
            </w:r>
          </w:p>
          <w:p w14:paraId="1BE5510D" w14:textId="77777777" w:rsidR="009B68C2" w:rsidRDefault="009B68C2" w:rsidP="001D0219">
            <w:pPr>
              <w:ind w:right="0"/>
              <w:jc w:val="left"/>
              <w:rPr>
                <w:rFonts w:ascii="Calibri" w:eastAsia="Times New Roman" w:hAnsi="Calibri" w:cs="Calibri"/>
                <w:color w:val="000000"/>
                <w:lang w:eastAsia="en-CA"/>
              </w:rPr>
            </w:pPr>
          </w:p>
          <w:p w14:paraId="47632B53"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Individuals entering the building must provide and use their own wipes or hand sanitizer for handling high-touch items such as doors where hand sanitizer is not available.</w:t>
            </w:r>
          </w:p>
          <w:p w14:paraId="4281F38E" w14:textId="77777777" w:rsidR="009B68C2" w:rsidRDefault="009B68C2" w:rsidP="001D0219">
            <w:pPr>
              <w:ind w:right="0"/>
              <w:jc w:val="left"/>
              <w:rPr>
                <w:rFonts w:ascii="Calibri" w:eastAsia="Times New Roman" w:hAnsi="Calibri" w:cs="Calibri"/>
                <w:color w:val="000000"/>
                <w:lang w:eastAsia="en-CA"/>
              </w:rPr>
            </w:pPr>
          </w:p>
          <w:p w14:paraId="0E6977B7"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Individuals must not enter the building without satisfying the requirements set out in the Daily Self-Assessment Tool (</w:t>
            </w:r>
            <w:hyperlink r:id="rId12" w:history="1">
              <w:r w:rsidRPr="003A5078">
                <w:rPr>
                  <w:rStyle w:val="Hyperlink"/>
                  <w:rFonts w:ascii="Calibri" w:eastAsia="Times New Roman" w:hAnsi="Calibri" w:cs="Calibri"/>
                  <w:lang w:eastAsia="en-CA"/>
                </w:rPr>
                <w:t>http://www.mun.ca/covid19/faculty-staff/COVID19_self_assessment.pdf</w:t>
              </w:r>
            </w:hyperlink>
            <w:r>
              <w:rPr>
                <w:rFonts w:ascii="Calibri" w:eastAsia="Times New Roman" w:hAnsi="Calibri" w:cs="Calibri"/>
                <w:color w:val="000000"/>
                <w:lang w:eastAsia="en-CA"/>
              </w:rPr>
              <w:t>).</w:t>
            </w:r>
          </w:p>
          <w:p w14:paraId="7F2254E2" w14:textId="77777777" w:rsidR="009B68C2" w:rsidRDefault="009B68C2" w:rsidP="001D0219">
            <w:pPr>
              <w:ind w:right="0"/>
              <w:jc w:val="left"/>
              <w:rPr>
                <w:rFonts w:ascii="Calibri" w:eastAsia="Times New Roman" w:hAnsi="Calibri" w:cs="Calibri"/>
                <w:color w:val="000000"/>
                <w:lang w:eastAsia="en-CA"/>
              </w:rPr>
            </w:pPr>
          </w:p>
          <w:p w14:paraId="631F6526"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Wearing of face masks is required in all public areas.</w:t>
            </w:r>
          </w:p>
        </w:tc>
        <w:tc>
          <w:tcPr>
            <w:tcW w:w="2694" w:type="dxa"/>
          </w:tcPr>
          <w:p w14:paraId="4678572B" w14:textId="77777777" w:rsidR="009B68C2" w:rsidRPr="007E4102" w:rsidRDefault="009B68C2" w:rsidP="001D0219">
            <w:pPr>
              <w:ind w:right="0"/>
              <w:jc w:val="left"/>
              <w:rPr>
                <w:rFonts w:ascii="Calibri" w:eastAsia="Times New Roman" w:hAnsi="Calibri" w:cs="Calibri"/>
                <w:color w:val="000000"/>
                <w:lang w:eastAsia="en-CA"/>
              </w:rPr>
            </w:pPr>
          </w:p>
        </w:tc>
      </w:tr>
      <w:tr w:rsidR="009B68C2" w:rsidRPr="007E4102" w14:paraId="709247A0" w14:textId="77777777" w:rsidTr="001D0219">
        <w:trPr>
          <w:trHeight w:val="558"/>
        </w:trPr>
        <w:tc>
          <w:tcPr>
            <w:tcW w:w="5484" w:type="dxa"/>
            <w:shd w:val="clear" w:color="auto" w:fill="auto"/>
            <w:noWrap/>
            <w:vAlign w:val="center"/>
          </w:tcPr>
          <w:p w14:paraId="647B68B8" w14:textId="77777777" w:rsidR="009B68C2" w:rsidRPr="007E4102" w:rsidRDefault="009B68C2" w:rsidP="001D0219">
            <w:pPr>
              <w:ind w:right="-54"/>
              <w:jc w:val="left"/>
              <w:rPr>
                <w:rFonts w:ascii="Calibri" w:eastAsia="Times New Roman" w:hAnsi="Calibri" w:cs="Calibri"/>
                <w:color w:val="000000"/>
                <w:lang w:eastAsia="en-CA"/>
              </w:rPr>
            </w:pPr>
            <w:r>
              <w:rPr>
                <w:rFonts w:ascii="Arial" w:eastAsia="Times New Roman" w:hAnsi="Arial" w:cs="Arial"/>
                <w:color w:val="000000"/>
                <w:sz w:val="20"/>
                <w:szCs w:val="20"/>
                <w:lang w:eastAsia="en-CA"/>
              </w:rPr>
              <w:t>2. Washrooms</w:t>
            </w:r>
          </w:p>
        </w:tc>
        <w:tc>
          <w:tcPr>
            <w:tcW w:w="2372" w:type="dxa"/>
            <w:shd w:val="clear" w:color="auto" w:fill="auto"/>
            <w:noWrap/>
            <w:vAlign w:val="center"/>
          </w:tcPr>
          <w:p w14:paraId="6D6D3A9A" w14:textId="77777777" w:rsidR="009B68C2" w:rsidRPr="007E4102" w:rsidRDefault="009B68C2" w:rsidP="001D0219">
            <w:pPr>
              <w:ind w:right="0"/>
              <w:jc w:val="left"/>
              <w:rPr>
                <w:rFonts w:ascii="Calibri" w:eastAsia="Times New Roman" w:hAnsi="Calibri" w:cs="Calibri"/>
                <w:color w:val="000000"/>
                <w:lang w:eastAsia="en-CA"/>
              </w:rPr>
            </w:pPr>
            <w:r w:rsidRPr="00426556">
              <w:rPr>
                <w:rFonts w:ascii="Calibri" w:eastAsia="Times New Roman" w:hAnsi="Calibri" w:cs="Calibri"/>
                <w:color w:val="000000"/>
                <w:lang w:eastAsia="en-CA"/>
              </w:rPr>
              <w:t>Biological virus COVID-19 exposure and circulation</w:t>
            </w:r>
          </w:p>
        </w:tc>
        <w:tc>
          <w:tcPr>
            <w:tcW w:w="3948" w:type="dxa"/>
            <w:shd w:val="clear" w:color="auto" w:fill="auto"/>
            <w:vAlign w:val="center"/>
          </w:tcPr>
          <w:p w14:paraId="126E0508" w14:textId="77777777" w:rsidR="009B68C2" w:rsidRDefault="009B68C2" w:rsidP="001D0219">
            <w:pPr>
              <w:ind w:right="0"/>
              <w:jc w:val="left"/>
              <w:rPr>
                <w:rFonts w:ascii="Calibri" w:eastAsia="Times New Roman" w:hAnsi="Calibri" w:cs="Calibri"/>
                <w:b/>
                <w:color w:val="000000"/>
                <w:lang w:eastAsia="en-CA"/>
              </w:rPr>
            </w:pPr>
            <w:r w:rsidRPr="005C6F1C">
              <w:rPr>
                <w:rFonts w:ascii="Calibri" w:eastAsia="Times New Roman" w:hAnsi="Calibri" w:cs="Calibri"/>
                <w:b/>
                <w:color w:val="000000"/>
                <w:lang w:eastAsia="en-CA"/>
              </w:rPr>
              <w:t>Only use washrooms with signage that indicates the washrooms have been serviced</w:t>
            </w:r>
            <w:r>
              <w:rPr>
                <w:rFonts w:ascii="Calibri" w:eastAsia="Times New Roman" w:hAnsi="Calibri" w:cs="Calibri"/>
                <w:b/>
                <w:color w:val="000000"/>
                <w:lang w:eastAsia="en-CA"/>
              </w:rPr>
              <w:t>.</w:t>
            </w:r>
          </w:p>
          <w:p w14:paraId="21C3CAB7" w14:textId="77777777" w:rsidR="009B68C2" w:rsidRDefault="009B68C2" w:rsidP="001D0219">
            <w:pPr>
              <w:ind w:right="0"/>
              <w:jc w:val="left"/>
              <w:rPr>
                <w:rFonts w:ascii="Calibri" w:eastAsia="Times New Roman" w:hAnsi="Calibri" w:cs="Calibri"/>
                <w:color w:val="000000"/>
                <w:lang w:eastAsia="en-CA"/>
              </w:rPr>
            </w:pPr>
          </w:p>
          <w:p w14:paraId="6F449AE8"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Maintain 2 m physical distance, PPE required if distancing cannot be maintained.</w:t>
            </w:r>
          </w:p>
          <w:p w14:paraId="35F79A9C" w14:textId="77777777" w:rsidR="009B68C2" w:rsidRDefault="009B68C2" w:rsidP="001D0219">
            <w:pPr>
              <w:ind w:right="0"/>
              <w:jc w:val="left"/>
              <w:rPr>
                <w:rFonts w:ascii="Calibri" w:eastAsia="Times New Roman" w:hAnsi="Calibri" w:cs="Calibri"/>
                <w:color w:val="000000"/>
                <w:lang w:eastAsia="en-CA"/>
              </w:rPr>
            </w:pPr>
          </w:p>
          <w:p w14:paraId="76F334E6"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Individuals using the washrooms must wash hands with warm soapy water after use and ensure that they bring sanitizer or wipes to clean touch points (e.g. door handles, seats, flush levers, etc.) before and after use.</w:t>
            </w:r>
          </w:p>
          <w:p w14:paraId="6B4160C6" w14:textId="77777777" w:rsidR="009B68C2" w:rsidRDefault="009B68C2" w:rsidP="001D0219">
            <w:pPr>
              <w:ind w:right="0"/>
              <w:jc w:val="left"/>
              <w:rPr>
                <w:rFonts w:ascii="Calibri" w:eastAsia="Times New Roman" w:hAnsi="Calibri" w:cs="Calibri"/>
                <w:color w:val="000000"/>
                <w:lang w:eastAsia="en-CA"/>
              </w:rPr>
            </w:pPr>
          </w:p>
          <w:p w14:paraId="462A8AA2" w14:textId="77777777" w:rsidR="009B68C2" w:rsidRPr="007E410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lastRenderedPageBreak/>
              <w:t>Wearing of face masks is required in all public areas.</w:t>
            </w:r>
          </w:p>
        </w:tc>
        <w:tc>
          <w:tcPr>
            <w:tcW w:w="2694" w:type="dxa"/>
            <w:vAlign w:val="center"/>
          </w:tcPr>
          <w:p w14:paraId="691548AF" w14:textId="77777777" w:rsidR="009B68C2" w:rsidRPr="007E4102" w:rsidRDefault="009B68C2" w:rsidP="001D0219">
            <w:pPr>
              <w:ind w:right="0"/>
              <w:jc w:val="left"/>
              <w:rPr>
                <w:rFonts w:ascii="Calibri" w:eastAsia="Times New Roman" w:hAnsi="Calibri" w:cs="Calibri"/>
                <w:color w:val="000000"/>
                <w:lang w:eastAsia="en-CA"/>
              </w:rPr>
            </w:pPr>
          </w:p>
        </w:tc>
      </w:tr>
      <w:tr w:rsidR="009B68C2" w:rsidRPr="007E4102" w14:paraId="3A3964C1" w14:textId="77777777" w:rsidTr="001D0219">
        <w:trPr>
          <w:trHeight w:val="558"/>
        </w:trPr>
        <w:tc>
          <w:tcPr>
            <w:tcW w:w="5484" w:type="dxa"/>
            <w:shd w:val="clear" w:color="auto" w:fill="auto"/>
            <w:noWrap/>
            <w:vAlign w:val="center"/>
          </w:tcPr>
          <w:p w14:paraId="36D2AE1A" w14:textId="77777777" w:rsidR="009B68C2" w:rsidRDefault="009B68C2" w:rsidP="001D0219">
            <w:pPr>
              <w:ind w:right="-54"/>
              <w:jc w:val="lef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3. Hallways, stairwells, and foyers.</w:t>
            </w:r>
          </w:p>
        </w:tc>
        <w:tc>
          <w:tcPr>
            <w:tcW w:w="2372" w:type="dxa"/>
            <w:shd w:val="clear" w:color="auto" w:fill="auto"/>
            <w:noWrap/>
            <w:vAlign w:val="center"/>
          </w:tcPr>
          <w:p w14:paraId="4B6DE15A" w14:textId="77777777" w:rsidR="009B68C2" w:rsidRPr="00426556" w:rsidRDefault="009B68C2" w:rsidP="001D0219">
            <w:pPr>
              <w:ind w:right="0"/>
              <w:jc w:val="left"/>
              <w:rPr>
                <w:rFonts w:ascii="Calibri" w:eastAsia="Times New Roman" w:hAnsi="Calibri" w:cs="Calibri"/>
                <w:color w:val="000000"/>
                <w:lang w:eastAsia="en-CA"/>
              </w:rPr>
            </w:pPr>
            <w:r w:rsidRPr="00426556">
              <w:rPr>
                <w:rFonts w:ascii="Calibri" w:eastAsia="Times New Roman" w:hAnsi="Calibri" w:cs="Calibri"/>
                <w:color w:val="000000"/>
                <w:lang w:eastAsia="en-CA"/>
              </w:rPr>
              <w:t>Biological virus COVID-19 exposure and circulation</w:t>
            </w:r>
          </w:p>
        </w:tc>
        <w:tc>
          <w:tcPr>
            <w:tcW w:w="3948" w:type="dxa"/>
            <w:shd w:val="clear" w:color="auto" w:fill="auto"/>
            <w:vAlign w:val="center"/>
          </w:tcPr>
          <w:p w14:paraId="516B2597"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 xml:space="preserve">Individuals accessing the building must not loiter in hallways, foyers, or stairwells.  Go directly to your destination when in the building. </w:t>
            </w:r>
          </w:p>
          <w:p w14:paraId="168E0147"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 xml:space="preserve">Individuals must keep to </w:t>
            </w:r>
            <w:r w:rsidRPr="00050DA6">
              <w:rPr>
                <w:rFonts w:ascii="Calibri" w:eastAsia="Times New Roman" w:hAnsi="Calibri" w:cs="Calibri"/>
                <w:i/>
                <w:iCs/>
                <w:color w:val="000000"/>
                <w:lang w:eastAsia="en-CA"/>
              </w:rPr>
              <w:t>their</w:t>
            </w:r>
            <w:r>
              <w:rPr>
                <w:rFonts w:ascii="Calibri" w:eastAsia="Times New Roman" w:hAnsi="Calibri" w:cs="Calibri"/>
                <w:color w:val="000000"/>
                <w:lang w:eastAsia="en-CA"/>
              </w:rPr>
              <w:t xml:space="preserve"> right-hand side in bidirectional hallways to maintain a 2 m physical distance. </w:t>
            </w:r>
            <w:r w:rsidRPr="00EF77FC">
              <w:rPr>
                <w:rFonts w:ascii="Calibri" w:eastAsia="Times New Roman" w:hAnsi="Calibri" w:cs="Calibri"/>
                <w:color w:val="000000"/>
                <w:lang w:eastAsia="en-CA"/>
              </w:rPr>
              <w:t xml:space="preserve"> PPE required if physical distancing cannot be maintained.  Regularly washing hands with soap and water, when available, or using approved hand sanitizer when hand washing is not possible.</w:t>
            </w:r>
          </w:p>
          <w:p w14:paraId="60D3B817"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 xml:space="preserve"> </w:t>
            </w:r>
          </w:p>
          <w:p w14:paraId="354A2625"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For corridors that connect in a loop, the direction of traffic will be clockwise.  Signage will direct individuals to walk in a clockwise direction. In the absence of Signage keep to your right in hallway.</w:t>
            </w:r>
          </w:p>
          <w:p w14:paraId="78A62078"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In an emergency, all individuals must exit the building through the closest exit and once outside maintain physical distancing.</w:t>
            </w:r>
          </w:p>
          <w:p w14:paraId="1838A34B" w14:textId="77777777" w:rsidR="009B68C2" w:rsidRDefault="009B68C2" w:rsidP="001D0219">
            <w:pPr>
              <w:ind w:right="0"/>
              <w:jc w:val="left"/>
              <w:rPr>
                <w:rFonts w:ascii="Calibri" w:eastAsia="Times New Roman" w:hAnsi="Calibri" w:cs="Calibri"/>
                <w:color w:val="000000"/>
                <w:lang w:eastAsia="en-CA"/>
              </w:rPr>
            </w:pPr>
          </w:p>
          <w:p w14:paraId="4FDD25EC" w14:textId="77777777" w:rsidR="009B68C2" w:rsidRPr="002471A5"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Wearing of face masks is required in all public areas.</w:t>
            </w:r>
          </w:p>
        </w:tc>
        <w:tc>
          <w:tcPr>
            <w:tcW w:w="2694" w:type="dxa"/>
          </w:tcPr>
          <w:p w14:paraId="7204B8FB" w14:textId="77777777" w:rsidR="009B68C2" w:rsidRPr="007E4102" w:rsidRDefault="009B68C2" w:rsidP="001D0219">
            <w:pPr>
              <w:ind w:right="0"/>
              <w:jc w:val="left"/>
              <w:rPr>
                <w:rFonts w:ascii="Calibri" w:eastAsia="Times New Roman" w:hAnsi="Calibri" w:cs="Calibri"/>
                <w:color w:val="000000"/>
                <w:lang w:eastAsia="en-CA"/>
              </w:rPr>
            </w:pPr>
          </w:p>
        </w:tc>
      </w:tr>
      <w:tr w:rsidR="009B68C2" w:rsidRPr="007E4102" w14:paraId="20FF27CC" w14:textId="77777777" w:rsidTr="001D0219">
        <w:trPr>
          <w:trHeight w:val="558"/>
        </w:trPr>
        <w:tc>
          <w:tcPr>
            <w:tcW w:w="5484" w:type="dxa"/>
            <w:shd w:val="clear" w:color="auto" w:fill="auto"/>
            <w:noWrap/>
            <w:vAlign w:val="center"/>
          </w:tcPr>
          <w:p w14:paraId="46DB056C" w14:textId="77777777" w:rsidR="009B68C2" w:rsidRDefault="009B68C2" w:rsidP="001D0219">
            <w:pPr>
              <w:ind w:right="-54"/>
              <w:jc w:val="lef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4. General offices, kitchens, common spaces, and lunchrooms</w:t>
            </w:r>
          </w:p>
        </w:tc>
        <w:tc>
          <w:tcPr>
            <w:tcW w:w="2372" w:type="dxa"/>
            <w:shd w:val="clear" w:color="auto" w:fill="auto"/>
            <w:noWrap/>
            <w:vAlign w:val="center"/>
          </w:tcPr>
          <w:p w14:paraId="5B6BDABF" w14:textId="77777777" w:rsidR="009B68C2" w:rsidRPr="00426556" w:rsidRDefault="009B68C2" w:rsidP="001D0219">
            <w:pPr>
              <w:ind w:right="0"/>
              <w:jc w:val="left"/>
              <w:rPr>
                <w:rFonts w:ascii="Calibri" w:eastAsia="Times New Roman" w:hAnsi="Calibri" w:cs="Calibri"/>
                <w:color w:val="000000"/>
                <w:lang w:eastAsia="en-CA"/>
              </w:rPr>
            </w:pPr>
            <w:r w:rsidRPr="00426556">
              <w:rPr>
                <w:rFonts w:ascii="Calibri" w:eastAsia="Times New Roman" w:hAnsi="Calibri" w:cs="Calibri"/>
                <w:color w:val="000000"/>
                <w:lang w:eastAsia="en-CA"/>
              </w:rPr>
              <w:t>Biological virus COVID-19 exposure and circulation</w:t>
            </w:r>
          </w:p>
        </w:tc>
        <w:tc>
          <w:tcPr>
            <w:tcW w:w="3948" w:type="dxa"/>
            <w:shd w:val="clear" w:color="auto" w:fill="auto"/>
            <w:vAlign w:val="center"/>
          </w:tcPr>
          <w:p w14:paraId="53B3BB69" w14:textId="77777777" w:rsidR="009B68C2" w:rsidRDefault="009B68C2" w:rsidP="001D0219">
            <w:pPr>
              <w:ind w:right="0"/>
              <w:jc w:val="left"/>
              <w:rPr>
                <w:rFonts w:ascii="Calibri" w:eastAsia="Times New Roman" w:hAnsi="Calibri" w:cs="Calibri"/>
                <w:color w:val="000000"/>
                <w:lang w:eastAsia="en-CA"/>
              </w:rPr>
            </w:pPr>
            <w:r w:rsidRPr="00F24CFA">
              <w:rPr>
                <w:rFonts w:ascii="Calibri" w:eastAsia="Times New Roman" w:hAnsi="Calibri" w:cs="Calibri"/>
                <w:bCs/>
                <w:color w:val="000000"/>
                <w:lang w:eastAsia="en-CA"/>
              </w:rPr>
              <w:t>In the Faculty of Science these spaces will remain closed to all Faculty /Staff/Students.  These</w:t>
            </w:r>
            <w:r>
              <w:rPr>
                <w:rFonts w:ascii="Calibri" w:eastAsia="Times New Roman" w:hAnsi="Calibri" w:cs="Calibri"/>
                <w:color w:val="000000"/>
                <w:lang w:eastAsia="en-CA"/>
              </w:rPr>
              <w:t xml:space="preserve"> spaces may be used in an emergency: for example, a kitchen sink may be accessed to clean.</w:t>
            </w:r>
          </w:p>
        </w:tc>
        <w:tc>
          <w:tcPr>
            <w:tcW w:w="2694" w:type="dxa"/>
            <w:vAlign w:val="center"/>
          </w:tcPr>
          <w:p w14:paraId="312985CF"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Signage posted to show that space is closed.</w:t>
            </w:r>
          </w:p>
        </w:tc>
      </w:tr>
      <w:tr w:rsidR="009B68C2" w:rsidRPr="007E4102" w14:paraId="4FA370FF" w14:textId="77777777" w:rsidTr="001D0219">
        <w:trPr>
          <w:trHeight w:val="558"/>
        </w:trPr>
        <w:tc>
          <w:tcPr>
            <w:tcW w:w="5484" w:type="dxa"/>
            <w:shd w:val="clear" w:color="auto" w:fill="auto"/>
            <w:noWrap/>
            <w:vAlign w:val="center"/>
          </w:tcPr>
          <w:p w14:paraId="77A68F87" w14:textId="77777777" w:rsidR="009B68C2" w:rsidRDefault="009B68C2" w:rsidP="001D0219">
            <w:pPr>
              <w:ind w:right="-54"/>
              <w:jc w:val="lef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5. Elevators</w:t>
            </w:r>
          </w:p>
        </w:tc>
        <w:tc>
          <w:tcPr>
            <w:tcW w:w="2372" w:type="dxa"/>
            <w:shd w:val="clear" w:color="auto" w:fill="auto"/>
            <w:noWrap/>
            <w:vAlign w:val="center"/>
          </w:tcPr>
          <w:p w14:paraId="4BDD26C1" w14:textId="77777777" w:rsidR="009B68C2" w:rsidRPr="00426556" w:rsidRDefault="009B68C2" w:rsidP="001D0219">
            <w:pPr>
              <w:ind w:right="0"/>
              <w:jc w:val="left"/>
              <w:rPr>
                <w:rFonts w:ascii="Calibri" w:eastAsia="Times New Roman" w:hAnsi="Calibri" w:cs="Calibri"/>
                <w:color w:val="000000"/>
                <w:lang w:eastAsia="en-CA"/>
              </w:rPr>
            </w:pPr>
            <w:r w:rsidRPr="00426556">
              <w:rPr>
                <w:rFonts w:ascii="Calibri" w:eastAsia="Times New Roman" w:hAnsi="Calibri" w:cs="Calibri"/>
                <w:color w:val="000000"/>
                <w:lang w:eastAsia="en-CA"/>
              </w:rPr>
              <w:t>Biological virus COVID-19 exposure and circulation</w:t>
            </w:r>
          </w:p>
        </w:tc>
        <w:tc>
          <w:tcPr>
            <w:tcW w:w="3948" w:type="dxa"/>
            <w:shd w:val="clear" w:color="auto" w:fill="auto"/>
            <w:vAlign w:val="center"/>
          </w:tcPr>
          <w:p w14:paraId="7E248590" w14:textId="77777777" w:rsidR="009B68C2" w:rsidRDefault="009B68C2" w:rsidP="001D0219">
            <w:pPr>
              <w:ind w:right="0"/>
              <w:jc w:val="left"/>
              <w:rPr>
                <w:rFonts w:ascii="Calibri" w:eastAsia="Times New Roman" w:hAnsi="Calibri" w:cs="Calibri"/>
                <w:color w:val="000000"/>
                <w:lang w:eastAsia="en-CA"/>
              </w:rPr>
            </w:pPr>
            <w:r w:rsidRPr="00F24CFA">
              <w:rPr>
                <w:rFonts w:ascii="Calibri" w:eastAsia="Times New Roman" w:hAnsi="Calibri" w:cs="Calibri"/>
                <w:bCs/>
                <w:color w:val="000000"/>
                <w:lang w:eastAsia="en-CA"/>
              </w:rPr>
              <w:t>Elevators will only be used if absolutely necessary; Elevator occupancy will be limited to</w:t>
            </w:r>
            <w:r>
              <w:rPr>
                <w:rFonts w:ascii="Calibri" w:eastAsia="Times New Roman" w:hAnsi="Calibri" w:cs="Calibri"/>
                <w:color w:val="000000"/>
                <w:lang w:eastAsia="en-CA"/>
              </w:rPr>
              <w:t xml:space="preserve"> one person at a time.</w:t>
            </w:r>
          </w:p>
          <w:p w14:paraId="5A24E224"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lastRenderedPageBreak/>
              <w:t>Signage states to not use hands, but do not use gloves! Individual can use an elbow or shirt sleeve etc.</w:t>
            </w:r>
          </w:p>
          <w:p w14:paraId="54047098" w14:textId="77777777" w:rsidR="009B68C2" w:rsidRDefault="009B68C2" w:rsidP="001D0219">
            <w:pPr>
              <w:ind w:right="0"/>
              <w:jc w:val="left"/>
              <w:rPr>
                <w:rFonts w:ascii="Calibri" w:eastAsia="Times New Roman" w:hAnsi="Calibri" w:cs="Calibri"/>
                <w:color w:val="000000"/>
                <w:lang w:eastAsia="en-CA"/>
              </w:rPr>
            </w:pPr>
          </w:p>
          <w:p w14:paraId="4960582D"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 xml:space="preserve">Elevator users </w:t>
            </w:r>
            <w:r w:rsidRPr="00192999">
              <w:rPr>
                <w:rFonts w:ascii="Calibri" w:eastAsia="Times New Roman" w:hAnsi="Calibri" w:cs="Calibri"/>
                <w:color w:val="000000"/>
                <w:lang w:eastAsia="en-CA"/>
              </w:rPr>
              <w:t xml:space="preserve">must provide and use their own wipes and sanitizer for </w:t>
            </w:r>
            <w:r>
              <w:rPr>
                <w:rFonts w:ascii="Calibri" w:eastAsia="Times New Roman" w:hAnsi="Calibri" w:cs="Calibri"/>
                <w:color w:val="000000"/>
                <w:lang w:eastAsia="en-CA"/>
              </w:rPr>
              <w:t>cleaning elevator buttons (external and internal) before and after use.</w:t>
            </w:r>
          </w:p>
          <w:p w14:paraId="102391D7" w14:textId="77777777" w:rsidR="009B68C2" w:rsidRDefault="009B68C2" w:rsidP="001D0219">
            <w:pPr>
              <w:ind w:right="0"/>
              <w:jc w:val="left"/>
              <w:rPr>
                <w:rFonts w:ascii="Calibri" w:eastAsia="Times New Roman" w:hAnsi="Calibri" w:cs="Calibri"/>
                <w:color w:val="000000"/>
                <w:lang w:eastAsia="en-CA"/>
              </w:rPr>
            </w:pPr>
          </w:p>
          <w:p w14:paraId="3F9E9044" w14:textId="77777777" w:rsidR="009B68C2" w:rsidRPr="00381271" w:rsidRDefault="009B68C2" w:rsidP="001D0219">
            <w:pPr>
              <w:ind w:right="0"/>
              <w:jc w:val="left"/>
              <w:rPr>
                <w:rFonts w:ascii="Calibri" w:eastAsia="Times New Roman" w:hAnsi="Calibri" w:cs="Calibri"/>
                <w:color w:val="000000"/>
                <w:lang w:eastAsia="en-CA"/>
              </w:rPr>
            </w:pPr>
            <w:r>
              <w:rPr>
                <w:color w:val="000000"/>
                <w:lang w:val="en-US"/>
              </w:rPr>
              <w:t>Wash hands with soap and water upon exiting elevator or use an approved hand sanitizer.</w:t>
            </w:r>
          </w:p>
        </w:tc>
        <w:tc>
          <w:tcPr>
            <w:tcW w:w="2694" w:type="dxa"/>
            <w:vAlign w:val="center"/>
          </w:tcPr>
          <w:p w14:paraId="41114C28" w14:textId="77777777" w:rsidR="009B68C2" w:rsidRDefault="009B68C2" w:rsidP="001D0219">
            <w:pPr>
              <w:ind w:right="0"/>
              <w:jc w:val="left"/>
              <w:rPr>
                <w:rFonts w:ascii="Calibri" w:eastAsia="Times New Roman" w:hAnsi="Calibri" w:cs="Calibri"/>
                <w:color w:val="000000"/>
                <w:lang w:eastAsia="en-CA"/>
              </w:rPr>
            </w:pPr>
          </w:p>
        </w:tc>
      </w:tr>
      <w:tr w:rsidR="009B68C2" w:rsidRPr="007E4102" w14:paraId="73AA509A" w14:textId="77777777" w:rsidTr="001D0219">
        <w:trPr>
          <w:trHeight w:val="978"/>
        </w:trPr>
        <w:tc>
          <w:tcPr>
            <w:tcW w:w="5484" w:type="dxa"/>
            <w:shd w:val="clear" w:color="auto" w:fill="auto"/>
            <w:noWrap/>
            <w:vAlign w:val="center"/>
          </w:tcPr>
          <w:p w14:paraId="4C32D801" w14:textId="77777777" w:rsidR="009B68C2" w:rsidRPr="007E4102" w:rsidRDefault="009B68C2" w:rsidP="001D0219">
            <w:pPr>
              <w:ind w:right="0"/>
              <w:jc w:val="left"/>
              <w:rPr>
                <w:rFonts w:ascii="Arial" w:eastAsia="Times New Roman" w:hAnsi="Arial" w:cs="Arial"/>
                <w:color w:val="000000"/>
                <w:sz w:val="20"/>
                <w:szCs w:val="20"/>
                <w:lang w:eastAsia="en-CA"/>
              </w:rPr>
            </w:pPr>
            <w:r>
              <w:rPr>
                <w:rFonts w:ascii="Calibri" w:eastAsia="Times New Roman" w:hAnsi="Calibri" w:cs="Calibri"/>
                <w:color w:val="000000"/>
                <w:lang w:eastAsia="en-CA"/>
              </w:rPr>
              <w:t>6. Photocopiers and shared office equipment.</w:t>
            </w:r>
          </w:p>
        </w:tc>
        <w:tc>
          <w:tcPr>
            <w:tcW w:w="2372" w:type="dxa"/>
            <w:shd w:val="clear" w:color="auto" w:fill="auto"/>
            <w:vAlign w:val="center"/>
          </w:tcPr>
          <w:p w14:paraId="55957162" w14:textId="77777777" w:rsidR="009B68C2" w:rsidRPr="007E410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Biological virus COVID-19 exposure to contaminated surfaces</w:t>
            </w:r>
          </w:p>
        </w:tc>
        <w:tc>
          <w:tcPr>
            <w:tcW w:w="3948" w:type="dxa"/>
            <w:shd w:val="clear" w:color="auto" w:fill="auto"/>
            <w:vAlign w:val="center"/>
          </w:tcPr>
          <w:p w14:paraId="612BA054" w14:textId="77777777" w:rsidR="009B68C2" w:rsidRDefault="009B68C2" w:rsidP="001D0219">
            <w:pPr>
              <w:ind w:right="0"/>
              <w:jc w:val="left"/>
              <w:rPr>
                <w:rFonts w:ascii="Calibri" w:eastAsia="Times New Roman" w:hAnsi="Calibri" w:cs="Calibri"/>
                <w:bCs/>
                <w:color w:val="000000"/>
                <w:lang w:eastAsia="en-CA"/>
              </w:rPr>
            </w:pPr>
            <w:r w:rsidRPr="002471A5">
              <w:rPr>
                <w:rFonts w:ascii="Calibri" w:eastAsia="Times New Roman" w:hAnsi="Calibri" w:cs="Calibri"/>
                <w:bCs/>
                <w:color w:val="000000"/>
                <w:highlight w:val="yellow"/>
                <w:lang w:eastAsia="en-CA"/>
              </w:rPr>
              <w:t>This will be department specific since many departments do not have accessible photocopiers.</w:t>
            </w:r>
          </w:p>
          <w:p w14:paraId="61B2ADA6" w14:textId="77777777" w:rsidR="009B68C2" w:rsidRPr="002471A5" w:rsidRDefault="009B68C2" w:rsidP="001D0219">
            <w:pPr>
              <w:ind w:right="0"/>
              <w:jc w:val="left"/>
              <w:rPr>
                <w:rFonts w:ascii="Calibri" w:eastAsia="Times New Roman" w:hAnsi="Calibri" w:cs="Calibri"/>
                <w:bCs/>
                <w:color w:val="000000"/>
                <w:lang w:eastAsia="en-CA"/>
              </w:rPr>
            </w:pPr>
            <w:r w:rsidRPr="002471A5">
              <w:rPr>
                <w:rFonts w:ascii="Calibri" w:eastAsia="Times New Roman" w:hAnsi="Calibri" w:cs="Calibri"/>
                <w:bCs/>
                <w:color w:val="000000"/>
                <w:lang w:eastAsia="en-CA"/>
              </w:rPr>
              <w:t xml:space="preserve">Photocopying only if necessary. </w:t>
            </w:r>
          </w:p>
          <w:p w14:paraId="1EBCB22B" w14:textId="77777777" w:rsidR="009B68C2" w:rsidRDefault="009B68C2" w:rsidP="001D0219">
            <w:pPr>
              <w:ind w:right="0"/>
              <w:jc w:val="left"/>
              <w:rPr>
                <w:rFonts w:ascii="Calibri" w:eastAsia="Times New Roman" w:hAnsi="Calibri" w:cs="Calibri"/>
                <w:bCs/>
                <w:color w:val="000000"/>
                <w:lang w:eastAsia="en-CA"/>
              </w:rPr>
            </w:pPr>
            <w:r w:rsidRPr="002471A5">
              <w:rPr>
                <w:rFonts w:ascii="Calibri" w:eastAsia="Times New Roman" w:hAnsi="Calibri" w:cs="Calibri"/>
                <w:bCs/>
                <w:color w:val="000000"/>
                <w:lang w:eastAsia="en-CA"/>
              </w:rPr>
              <w:t xml:space="preserve">If using of a photocopier, it </w:t>
            </w:r>
            <w:r>
              <w:rPr>
                <w:rFonts w:ascii="Calibri" w:eastAsia="Times New Roman" w:hAnsi="Calibri" w:cs="Calibri"/>
                <w:bCs/>
                <w:color w:val="000000"/>
                <w:lang w:eastAsia="en-CA"/>
              </w:rPr>
              <w:t>must</w:t>
            </w:r>
            <w:r w:rsidRPr="002471A5">
              <w:rPr>
                <w:rFonts w:ascii="Calibri" w:eastAsia="Times New Roman" w:hAnsi="Calibri" w:cs="Calibri"/>
                <w:bCs/>
                <w:color w:val="000000"/>
                <w:lang w:eastAsia="en-CA"/>
              </w:rPr>
              <w:t xml:space="preserve"> be cleaned before and after each use.  </w:t>
            </w:r>
          </w:p>
          <w:p w14:paraId="480BCE92" w14:textId="77777777" w:rsidR="009B68C2" w:rsidRDefault="009B68C2" w:rsidP="001D0219">
            <w:pPr>
              <w:ind w:right="0"/>
              <w:jc w:val="left"/>
              <w:rPr>
                <w:rFonts w:ascii="Calibri" w:eastAsia="Times New Roman" w:hAnsi="Calibri" w:cs="Calibri"/>
                <w:bCs/>
                <w:color w:val="000000"/>
                <w:lang w:eastAsia="en-CA"/>
              </w:rPr>
            </w:pPr>
            <w:r>
              <w:rPr>
                <w:rFonts w:ascii="Calibri" w:eastAsia="Times New Roman" w:hAnsi="Calibri" w:cs="Calibri"/>
                <w:bCs/>
                <w:color w:val="000000"/>
                <w:lang w:eastAsia="en-CA"/>
              </w:rPr>
              <w:t>Other shared office e</w:t>
            </w:r>
            <w:r w:rsidRPr="002471A5">
              <w:rPr>
                <w:rFonts w:ascii="Calibri" w:eastAsia="Times New Roman" w:hAnsi="Calibri" w:cs="Calibri"/>
                <w:bCs/>
                <w:color w:val="000000"/>
                <w:lang w:eastAsia="en-CA"/>
              </w:rPr>
              <w:t>quipment must be cleaned before and after usage.</w:t>
            </w:r>
          </w:p>
          <w:p w14:paraId="0800A4AA" w14:textId="77777777" w:rsidR="009B68C2" w:rsidRDefault="009B68C2" w:rsidP="001D0219">
            <w:pPr>
              <w:ind w:right="0"/>
              <w:jc w:val="left"/>
              <w:rPr>
                <w:rFonts w:ascii="Calibri" w:eastAsia="Times New Roman" w:hAnsi="Calibri" w:cs="Calibri"/>
                <w:bCs/>
                <w:color w:val="000000"/>
                <w:lang w:eastAsia="en-CA"/>
              </w:rPr>
            </w:pPr>
          </w:p>
          <w:p w14:paraId="1BB9B745" w14:textId="77777777" w:rsidR="009B68C2" w:rsidRDefault="009B68C2" w:rsidP="001D0219">
            <w:pPr>
              <w:ind w:right="0"/>
              <w:jc w:val="left"/>
              <w:rPr>
                <w:rFonts w:ascii="Calibri" w:eastAsia="Times New Roman" w:hAnsi="Calibri" w:cs="Calibri"/>
                <w:bCs/>
                <w:color w:val="000000"/>
                <w:lang w:eastAsia="en-CA"/>
              </w:rPr>
            </w:pPr>
            <w:r w:rsidRPr="00A64C6B">
              <w:rPr>
                <w:rFonts w:ascii="Calibri" w:eastAsia="Times New Roman" w:hAnsi="Calibri" w:cs="Calibri"/>
                <w:bCs/>
                <w:color w:val="000000"/>
                <w:lang w:eastAsia="en-CA"/>
              </w:rPr>
              <w:t xml:space="preserve">Physical distancing of 2 m must be maintained, PPE required if physical distancing cannot be maintained. Regularly washing hands with soap and water, when available, or using approved hand sanitizer when hand washing is not possible.  </w:t>
            </w:r>
          </w:p>
          <w:p w14:paraId="3EB89DAB" w14:textId="77777777" w:rsidR="009B68C2" w:rsidRDefault="009B68C2" w:rsidP="001D0219">
            <w:pPr>
              <w:ind w:right="0"/>
              <w:jc w:val="left"/>
              <w:rPr>
                <w:rFonts w:ascii="Calibri" w:eastAsia="Times New Roman" w:hAnsi="Calibri" w:cs="Calibri"/>
                <w:bCs/>
                <w:color w:val="000000"/>
                <w:lang w:eastAsia="en-CA"/>
              </w:rPr>
            </w:pPr>
          </w:p>
          <w:p w14:paraId="4B858D86" w14:textId="77777777" w:rsidR="009B68C2" w:rsidRPr="00EF77FC"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Signage to be posted on shared equipment to clean before and after each use.  Cleaner to be provided.</w:t>
            </w:r>
          </w:p>
        </w:tc>
        <w:tc>
          <w:tcPr>
            <w:tcW w:w="2694" w:type="dxa"/>
          </w:tcPr>
          <w:p w14:paraId="5D9336CD" w14:textId="77777777" w:rsidR="009B68C2" w:rsidRPr="007E4102" w:rsidRDefault="009B68C2" w:rsidP="001D0219">
            <w:pPr>
              <w:ind w:right="0"/>
              <w:jc w:val="left"/>
              <w:rPr>
                <w:rFonts w:ascii="Calibri" w:eastAsia="Times New Roman" w:hAnsi="Calibri" w:cs="Calibri"/>
                <w:color w:val="000000"/>
                <w:lang w:eastAsia="en-CA"/>
              </w:rPr>
            </w:pPr>
          </w:p>
        </w:tc>
      </w:tr>
      <w:tr w:rsidR="009B68C2" w:rsidRPr="007E4102" w14:paraId="30C90AA7" w14:textId="77777777" w:rsidTr="001D0219">
        <w:trPr>
          <w:trHeight w:val="1263"/>
        </w:trPr>
        <w:tc>
          <w:tcPr>
            <w:tcW w:w="5484" w:type="dxa"/>
            <w:shd w:val="clear" w:color="auto" w:fill="auto"/>
            <w:noWrap/>
            <w:vAlign w:val="center"/>
          </w:tcPr>
          <w:p w14:paraId="67E326FE" w14:textId="77777777" w:rsidR="009B68C2" w:rsidRPr="00830E7F" w:rsidRDefault="009B68C2" w:rsidP="001D0219">
            <w:pPr>
              <w:ind w:right="0"/>
              <w:jc w:val="left"/>
              <w:rPr>
                <w:rFonts w:eastAsia="Times New Roman" w:cs="Arial"/>
                <w:color w:val="000000"/>
                <w:lang w:eastAsia="en-CA"/>
              </w:rPr>
            </w:pPr>
            <w:r>
              <w:rPr>
                <w:rFonts w:eastAsia="Times New Roman" w:cs="Arial"/>
                <w:color w:val="000000"/>
                <w:lang w:eastAsia="en-CA"/>
              </w:rPr>
              <w:t xml:space="preserve">7. </w:t>
            </w:r>
            <w:r w:rsidRPr="00830E7F">
              <w:rPr>
                <w:rFonts w:eastAsia="Times New Roman" w:cs="Arial"/>
                <w:color w:val="000000"/>
                <w:lang w:eastAsia="en-CA"/>
              </w:rPr>
              <w:t>Working in a shared office</w:t>
            </w:r>
          </w:p>
        </w:tc>
        <w:tc>
          <w:tcPr>
            <w:tcW w:w="2372" w:type="dxa"/>
            <w:shd w:val="clear" w:color="auto" w:fill="auto"/>
            <w:noWrap/>
            <w:vAlign w:val="center"/>
          </w:tcPr>
          <w:p w14:paraId="105BD2A4"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Biological virus COVID-19 exposure and circulation</w:t>
            </w:r>
          </w:p>
        </w:tc>
        <w:tc>
          <w:tcPr>
            <w:tcW w:w="3948" w:type="dxa"/>
            <w:shd w:val="clear" w:color="auto" w:fill="auto"/>
            <w:vAlign w:val="center"/>
          </w:tcPr>
          <w:p w14:paraId="2DAC946D" w14:textId="77777777" w:rsidR="009B68C2" w:rsidRPr="00EF77FC"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Individuals should work from home whenever possible. O</w:t>
            </w:r>
            <w:r w:rsidRPr="00F24CFA">
              <w:rPr>
                <w:rFonts w:ascii="Calibri" w:eastAsia="Times New Roman" w:hAnsi="Calibri" w:cs="Calibri"/>
                <w:color w:val="000000"/>
                <w:lang w:eastAsia="en-CA"/>
              </w:rPr>
              <w:t xml:space="preserve">nly when necessary will office space be shared. </w:t>
            </w:r>
            <w:r w:rsidRPr="00EF77FC">
              <w:rPr>
                <w:rFonts w:ascii="Calibri" w:eastAsia="Times New Roman" w:hAnsi="Calibri" w:cs="Calibri"/>
                <w:color w:val="000000"/>
                <w:lang w:eastAsia="en-CA"/>
              </w:rPr>
              <w:t xml:space="preserve">2 m physical distancing to be maintained.  PPE </w:t>
            </w:r>
            <w:r w:rsidRPr="00EF77FC">
              <w:rPr>
                <w:rFonts w:ascii="Calibri" w:eastAsia="Times New Roman" w:hAnsi="Calibri" w:cs="Calibri"/>
                <w:color w:val="000000"/>
                <w:lang w:eastAsia="en-CA"/>
              </w:rPr>
              <w:lastRenderedPageBreak/>
              <w:t>required if physical distancing cannot be maintained.  Regularly washing hands with soap and water, when available, or using approved hand sanitizer when hand washing is not possible.</w:t>
            </w:r>
          </w:p>
          <w:p w14:paraId="50C6F1F0" w14:textId="77777777" w:rsidR="009B68C2" w:rsidRDefault="009B68C2" w:rsidP="001D0219">
            <w:pPr>
              <w:ind w:right="0"/>
              <w:jc w:val="left"/>
              <w:rPr>
                <w:rFonts w:ascii="Calibri" w:eastAsia="Times New Roman" w:hAnsi="Calibri" w:cs="Calibri"/>
                <w:color w:val="000000"/>
                <w:lang w:eastAsia="en-CA"/>
              </w:rPr>
            </w:pPr>
          </w:p>
          <w:p w14:paraId="7B3C63F1" w14:textId="77777777" w:rsidR="009B68C2" w:rsidRDefault="009B68C2" w:rsidP="001D0219">
            <w:pPr>
              <w:ind w:right="0"/>
              <w:jc w:val="left"/>
              <w:rPr>
                <w:rFonts w:ascii="Calibri" w:eastAsia="Times New Roman" w:hAnsi="Calibri" w:cs="Calibri"/>
                <w:color w:val="000000"/>
                <w:lang w:eastAsia="en-CA"/>
              </w:rPr>
            </w:pPr>
            <w:r w:rsidRPr="00EF77FC">
              <w:rPr>
                <w:rFonts w:ascii="Calibri" w:eastAsia="Times New Roman" w:hAnsi="Calibri" w:cs="Calibri"/>
                <w:color w:val="000000"/>
                <w:lang w:eastAsia="en-CA"/>
              </w:rPr>
              <w:t>Limited numbers of people in space (1 person per 10 square meters (excluding bookshelves, and other equipment that is against the wall impeding social distancing). Maximum occupancy for shared space will be posted on the</w:t>
            </w:r>
            <w:r>
              <w:rPr>
                <w:rFonts w:ascii="Calibri" w:eastAsia="Times New Roman" w:hAnsi="Calibri" w:cs="Calibri"/>
                <w:color w:val="000000"/>
                <w:lang w:eastAsia="en-CA"/>
              </w:rPr>
              <w:t xml:space="preserve"> door.</w:t>
            </w:r>
          </w:p>
          <w:p w14:paraId="56D319FF" w14:textId="77777777" w:rsidR="009B68C2" w:rsidRPr="00F24CFA" w:rsidRDefault="009B68C2" w:rsidP="001D0219">
            <w:pPr>
              <w:ind w:right="0"/>
              <w:jc w:val="left"/>
              <w:rPr>
                <w:rFonts w:ascii="Calibri" w:eastAsia="Times New Roman" w:hAnsi="Calibri" w:cs="Calibri"/>
                <w:color w:val="000000"/>
                <w:lang w:eastAsia="en-CA"/>
              </w:rPr>
            </w:pPr>
          </w:p>
          <w:p w14:paraId="7B9938CE" w14:textId="77777777" w:rsidR="009B68C2" w:rsidRDefault="009B68C2" w:rsidP="001D0219">
            <w:pPr>
              <w:ind w:right="0"/>
              <w:jc w:val="left"/>
              <w:rPr>
                <w:rFonts w:ascii="Calibri" w:eastAsia="Times New Roman" w:hAnsi="Calibri" w:cs="Calibri"/>
                <w:color w:val="000000"/>
                <w:lang w:eastAsia="en-CA"/>
              </w:rPr>
            </w:pPr>
            <w:r w:rsidRPr="00F24CFA">
              <w:rPr>
                <w:rFonts w:ascii="Calibri" w:eastAsia="Times New Roman" w:hAnsi="Calibri" w:cs="Calibri"/>
                <w:color w:val="000000"/>
                <w:lang w:eastAsia="en-CA"/>
              </w:rPr>
              <w:t>Shared space/surfaces must be cleaned between usage; Signage and cleaner provided; please request from custodial manager.</w:t>
            </w:r>
          </w:p>
          <w:p w14:paraId="402529A0" w14:textId="77777777" w:rsidR="009B68C2" w:rsidRDefault="009B68C2" w:rsidP="001D0219">
            <w:pPr>
              <w:ind w:right="0"/>
              <w:jc w:val="left"/>
              <w:rPr>
                <w:rFonts w:ascii="Calibri" w:eastAsia="Times New Roman" w:hAnsi="Calibri" w:cs="Calibri"/>
                <w:color w:val="000000"/>
                <w:lang w:eastAsia="en-CA"/>
              </w:rPr>
            </w:pPr>
          </w:p>
          <w:p w14:paraId="6CBAC374" w14:textId="77777777" w:rsidR="009B68C2" w:rsidRPr="00F24CFA"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Wearing of face masks is required in all public areas.</w:t>
            </w:r>
          </w:p>
        </w:tc>
        <w:tc>
          <w:tcPr>
            <w:tcW w:w="2694" w:type="dxa"/>
            <w:shd w:val="clear" w:color="auto" w:fill="auto"/>
          </w:tcPr>
          <w:p w14:paraId="53E91B4C" w14:textId="77777777" w:rsidR="009B68C2" w:rsidRPr="007E4102" w:rsidRDefault="009B68C2" w:rsidP="001D0219">
            <w:pPr>
              <w:ind w:right="0"/>
              <w:jc w:val="left"/>
              <w:rPr>
                <w:rFonts w:ascii="Calibri" w:eastAsia="Times New Roman" w:hAnsi="Calibri" w:cs="Calibri"/>
                <w:color w:val="000000"/>
                <w:lang w:eastAsia="en-CA"/>
              </w:rPr>
            </w:pPr>
          </w:p>
        </w:tc>
      </w:tr>
      <w:tr w:rsidR="009B68C2" w:rsidRPr="007E4102" w14:paraId="125C6580" w14:textId="77777777" w:rsidTr="001D0219">
        <w:trPr>
          <w:trHeight w:val="1263"/>
        </w:trPr>
        <w:tc>
          <w:tcPr>
            <w:tcW w:w="5484" w:type="dxa"/>
            <w:shd w:val="clear" w:color="auto" w:fill="auto"/>
            <w:noWrap/>
            <w:vAlign w:val="center"/>
          </w:tcPr>
          <w:p w14:paraId="2BAA6C8E" w14:textId="77777777" w:rsidR="009B68C2" w:rsidRPr="00074743" w:rsidRDefault="009B68C2" w:rsidP="001D0219">
            <w:pPr>
              <w:ind w:right="0"/>
              <w:jc w:val="left"/>
              <w:rPr>
                <w:rFonts w:eastAsia="Times New Roman" w:cs="Arial"/>
                <w:color w:val="000000"/>
                <w:highlight w:val="yellow"/>
                <w:lang w:eastAsia="en-CA"/>
              </w:rPr>
            </w:pPr>
            <w:r w:rsidRPr="004073CC">
              <w:rPr>
                <w:rFonts w:eastAsia="Times New Roman" w:cs="Arial"/>
                <w:color w:val="000000"/>
                <w:lang w:eastAsia="en-CA"/>
              </w:rPr>
              <w:t>8. Working in a shared research space</w:t>
            </w:r>
          </w:p>
        </w:tc>
        <w:tc>
          <w:tcPr>
            <w:tcW w:w="2372" w:type="dxa"/>
            <w:shd w:val="clear" w:color="auto" w:fill="auto"/>
            <w:noWrap/>
            <w:vAlign w:val="center"/>
          </w:tcPr>
          <w:p w14:paraId="44134CCA" w14:textId="77777777" w:rsidR="009B68C2" w:rsidRPr="00074743" w:rsidRDefault="009B68C2" w:rsidP="001D0219">
            <w:pPr>
              <w:ind w:right="0"/>
              <w:jc w:val="left"/>
              <w:rPr>
                <w:rFonts w:ascii="Calibri" w:eastAsia="Times New Roman" w:hAnsi="Calibri" w:cs="Calibri"/>
                <w:color w:val="000000"/>
                <w:highlight w:val="yellow"/>
                <w:lang w:eastAsia="en-CA"/>
              </w:rPr>
            </w:pPr>
            <w:r w:rsidRPr="004073CC">
              <w:rPr>
                <w:rFonts w:ascii="Calibri" w:eastAsia="Times New Roman" w:hAnsi="Calibri" w:cs="Calibri"/>
                <w:color w:val="000000"/>
                <w:lang w:eastAsia="en-CA"/>
              </w:rPr>
              <w:t>Biological virus COVID-19 exposure and circulation</w:t>
            </w:r>
          </w:p>
        </w:tc>
        <w:tc>
          <w:tcPr>
            <w:tcW w:w="3948" w:type="dxa"/>
            <w:shd w:val="clear" w:color="auto" w:fill="auto"/>
            <w:vAlign w:val="center"/>
          </w:tcPr>
          <w:p w14:paraId="3375CCFB" w14:textId="77777777" w:rsidR="009B68C2" w:rsidRDefault="009B68C2" w:rsidP="001D0219">
            <w:pPr>
              <w:ind w:right="0"/>
              <w:jc w:val="left"/>
              <w:rPr>
                <w:rFonts w:ascii="Calibri" w:eastAsia="Times New Roman" w:hAnsi="Calibri" w:cs="Calibri"/>
                <w:color w:val="000000"/>
                <w:lang w:eastAsia="en-CA"/>
              </w:rPr>
            </w:pPr>
            <w:r w:rsidRPr="00F24CFA">
              <w:rPr>
                <w:rFonts w:ascii="Calibri" w:eastAsia="Times New Roman" w:hAnsi="Calibri" w:cs="Calibri"/>
                <w:color w:val="000000"/>
                <w:lang w:eastAsia="en-CA"/>
              </w:rPr>
              <w:t>Guidelines on hand washing to be followed, must have hand sanitizer.</w:t>
            </w:r>
          </w:p>
          <w:p w14:paraId="49458CBA" w14:textId="77777777" w:rsidR="009B68C2" w:rsidRPr="00F24CFA" w:rsidRDefault="009B68C2" w:rsidP="001D0219">
            <w:pPr>
              <w:ind w:right="0"/>
              <w:jc w:val="left"/>
              <w:rPr>
                <w:rFonts w:ascii="Calibri" w:eastAsia="Times New Roman" w:hAnsi="Calibri" w:cs="Calibri"/>
                <w:color w:val="000000"/>
                <w:lang w:eastAsia="en-CA"/>
              </w:rPr>
            </w:pPr>
          </w:p>
          <w:p w14:paraId="0C34A9B8" w14:textId="77777777" w:rsidR="009B68C2" w:rsidRPr="00F24CFA" w:rsidRDefault="009B68C2" w:rsidP="001D0219">
            <w:pPr>
              <w:ind w:right="0"/>
              <w:jc w:val="left"/>
              <w:rPr>
                <w:rFonts w:ascii="Calibri" w:eastAsia="Times New Roman" w:hAnsi="Calibri" w:cs="Calibri"/>
                <w:color w:val="000000"/>
                <w:lang w:eastAsia="en-CA"/>
              </w:rPr>
            </w:pPr>
            <w:r w:rsidRPr="00F24CFA">
              <w:rPr>
                <w:rFonts w:ascii="Calibri" w:eastAsia="Times New Roman" w:hAnsi="Calibri" w:cs="Calibri"/>
                <w:color w:val="000000"/>
                <w:lang w:eastAsia="en-CA"/>
              </w:rPr>
              <w:t>2 m physical distancing in place.</w:t>
            </w:r>
          </w:p>
          <w:p w14:paraId="5B5FABC5" w14:textId="77777777" w:rsidR="009B68C2" w:rsidRDefault="009B68C2" w:rsidP="001D0219">
            <w:pPr>
              <w:ind w:right="0"/>
              <w:jc w:val="left"/>
              <w:rPr>
                <w:rFonts w:ascii="Calibri" w:eastAsia="Times New Roman" w:hAnsi="Calibri" w:cs="Calibri"/>
                <w:color w:val="000000"/>
                <w:lang w:eastAsia="en-CA"/>
              </w:rPr>
            </w:pPr>
            <w:r w:rsidRPr="00F24CFA">
              <w:rPr>
                <w:rFonts w:ascii="Calibri" w:eastAsia="Times New Roman" w:hAnsi="Calibri" w:cs="Calibri"/>
                <w:color w:val="000000"/>
                <w:lang w:eastAsia="en-CA"/>
              </w:rPr>
              <w:t xml:space="preserve">Limited numbers of people in space (1 person per 10 square meters (excluding fixed equipment such as desks, bookshelves, lab benches and other equipment). </w:t>
            </w:r>
          </w:p>
          <w:p w14:paraId="004D79B0" w14:textId="77777777" w:rsidR="009B68C2" w:rsidRDefault="009B68C2" w:rsidP="001D0219">
            <w:pPr>
              <w:ind w:right="0"/>
              <w:jc w:val="left"/>
              <w:rPr>
                <w:rFonts w:ascii="Calibri" w:eastAsia="Times New Roman" w:hAnsi="Calibri" w:cs="Calibri"/>
                <w:color w:val="000000"/>
                <w:lang w:eastAsia="en-CA"/>
              </w:rPr>
            </w:pPr>
          </w:p>
          <w:p w14:paraId="3742159A" w14:textId="77777777" w:rsidR="009B68C2" w:rsidRDefault="009B68C2" w:rsidP="001D0219">
            <w:pPr>
              <w:ind w:right="0"/>
              <w:jc w:val="left"/>
              <w:rPr>
                <w:rFonts w:ascii="Calibri" w:eastAsia="Times New Roman" w:hAnsi="Calibri" w:cs="Calibri"/>
                <w:color w:val="000000"/>
                <w:lang w:eastAsia="en-CA"/>
              </w:rPr>
            </w:pPr>
            <w:r w:rsidRPr="00D06AD6">
              <w:rPr>
                <w:rFonts w:ascii="Calibri" w:eastAsia="Times New Roman" w:hAnsi="Calibri" w:cs="Calibri"/>
                <w:color w:val="000000"/>
                <w:lang w:eastAsia="en-CA"/>
              </w:rPr>
              <w:t xml:space="preserve">Maximum occupancy for the </w:t>
            </w:r>
            <w:r>
              <w:rPr>
                <w:rFonts w:ascii="Calibri" w:eastAsia="Times New Roman" w:hAnsi="Calibri" w:cs="Calibri"/>
                <w:color w:val="000000"/>
                <w:lang w:eastAsia="en-CA"/>
              </w:rPr>
              <w:t>research</w:t>
            </w:r>
            <w:r w:rsidRPr="00D06AD6">
              <w:rPr>
                <w:rFonts w:ascii="Calibri" w:eastAsia="Times New Roman" w:hAnsi="Calibri" w:cs="Calibri"/>
                <w:color w:val="000000"/>
                <w:lang w:eastAsia="en-CA"/>
              </w:rPr>
              <w:t xml:space="preserve"> space will be posted on the door.</w:t>
            </w:r>
          </w:p>
          <w:p w14:paraId="7D43856B" w14:textId="77777777" w:rsidR="009B68C2" w:rsidRPr="00F24CFA" w:rsidRDefault="009B68C2" w:rsidP="001D0219">
            <w:pPr>
              <w:ind w:right="0"/>
              <w:jc w:val="left"/>
              <w:rPr>
                <w:rFonts w:ascii="Calibri" w:eastAsia="Times New Roman" w:hAnsi="Calibri" w:cs="Calibri"/>
                <w:color w:val="000000"/>
                <w:lang w:eastAsia="en-CA"/>
              </w:rPr>
            </w:pPr>
          </w:p>
          <w:p w14:paraId="2262453F" w14:textId="77777777" w:rsidR="009B68C2" w:rsidRDefault="009B68C2" w:rsidP="001D0219">
            <w:pPr>
              <w:ind w:right="0"/>
              <w:jc w:val="left"/>
              <w:rPr>
                <w:rFonts w:ascii="Calibri" w:eastAsia="Times New Roman" w:hAnsi="Calibri" w:cs="Calibri"/>
                <w:color w:val="000000"/>
                <w:lang w:eastAsia="en-CA"/>
              </w:rPr>
            </w:pPr>
            <w:r w:rsidRPr="004073CC">
              <w:rPr>
                <w:rFonts w:ascii="Calibri" w:eastAsia="Times New Roman" w:hAnsi="Calibri" w:cs="Calibri"/>
                <w:color w:val="000000"/>
                <w:lang w:eastAsia="en-CA"/>
              </w:rPr>
              <w:t>Shared equipment and surfaces will be wiped down with sanitizing solution before and after use.</w:t>
            </w:r>
          </w:p>
          <w:p w14:paraId="2F07409A" w14:textId="77777777" w:rsidR="009B68C2" w:rsidRDefault="009B68C2" w:rsidP="001D0219">
            <w:pPr>
              <w:ind w:right="0"/>
              <w:jc w:val="left"/>
              <w:rPr>
                <w:rFonts w:ascii="Calibri" w:eastAsia="Times New Roman" w:hAnsi="Calibri" w:cs="Calibri"/>
                <w:color w:val="000000"/>
                <w:lang w:eastAsia="en-CA"/>
              </w:rPr>
            </w:pPr>
          </w:p>
          <w:p w14:paraId="44462F0F"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Wearing of face masks is required in all public areas.</w:t>
            </w:r>
          </w:p>
          <w:p w14:paraId="5388277E" w14:textId="77777777" w:rsidR="009B68C2" w:rsidRDefault="009B68C2" w:rsidP="001D0219">
            <w:pPr>
              <w:ind w:right="0"/>
              <w:jc w:val="left"/>
              <w:rPr>
                <w:rFonts w:ascii="Calibri" w:eastAsia="Times New Roman" w:hAnsi="Calibri" w:cs="Calibri"/>
                <w:color w:val="000000"/>
                <w:lang w:eastAsia="en-CA"/>
              </w:rPr>
            </w:pPr>
          </w:p>
          <w:p w14:paraId="295FECD5" w14:textId="77777777" w:rsidR="009B68C2" w:rsidRPr="004073CC" w:rsidRDefault="009B68C2" w:rsidP="001D0219">
            <w:pPr>
              <w:ind w:right="0"/>
              <w:jc w:val="left"/>
              <w:rPr>
                <w:rFonts w:ascii="Calibri" w:eastAsia="Times New Roman" w:hAnsi="Calibri" w:cs="Calibri"/>
                <w:color w:val="000000"/>
                <w:lang w:eastAsia="en-CA"/>
              </w:rPr>
            </w:pPr>
          </w:p>
          <w:p w14:paraId="600D7BF9" w14:textId="77777777" w:rsidR="009B68C2" w:rsidRPr="004073CC" w:rsidRDefault="009B68C2" w:rsidP="001D0219">
            <w:pPr>
              <w:ind w:right="0"/>
              <w:jc w:val="left"/>
              <w:rPr>
                <w:rFonts w:ascii="Calibri" w:eastAsia="Times New Roman" w:hAnsi="Calibri" w:cs="Calibri"/>
                <w:color w:val="000000"/>
                <w:highlight w:val="yellow"/>
                <w:lang w:eastAsia="en-CA"/>
              </w:rPr>
            </w:pPr>
            <w:r w:rsidRPr="00F24CFA">
              <w:rPr>
                <w:rFonts w:ascii="Calibri" w:eastAsia="Times New Roman" w:hAnsi="Calibri" w:cs="Calibri"/>
                <w:color w:val="000000"/>
                <w:highlight w:val="yellow"/>
                <w:lang w:eastAsia="en-CA"/>
              </w:rPr>
              <w:t xml:space="preserve">&lt; </w:t>
            </w:r>
            <w:r>
              <w:rPr>
                <w:rFonts w:ascii="Calibri" w:eastAsia="Times New Roman" w:hAnsi="Calibri" w:cs="Calibri"/>
                <w:color w:val="000000"/>
                <w:highlight w:val="yellow"/>
                <w:lang w:eastAsia="en-CA"/>
              </w:rPr>
              <w:t xml:space="preserve">other </w:t>
            </w:r>
            <w:r w:rsidRPr="00F24CFA">
              <w:rPr>
                <w:rFonts w:ascii="Calibri" w:eastAsia="Times New Roman" w:hAnsi="Calibri" w:cs="Calibri"/>
                <w:color w:val="000000"/>
                <w:highlight w:val="yellow"/>
                <w:lang w:eastAsia="en-CA"/>
              </w:rPr>
              <w:t>cleaning protocols for surfaces and objects; guidelines on hand washing and availability of handwashing facilities and hand sanitizers; protocol for physical distancing and for limiting the number of people in workspace; contactless collaboration; details on PPE use if physical distancing is not possible &gt;</w:t>
            </w:r>
          </w:p>
        </w:tc>
        <w:tc>
          <w:tcPr>
            <w:tcW w:w="2694" w:type="dxa"/>
            <w:shd w:val="clear" w:color="auto" w:fill="auto"/>
          </w:tcPr>
          <w:p w14:paraId="0059DC13" w14:textId="77777777" w:rsidR="009B68C2" w:rsidRPr="00074743" w:rsidRDefault="009B68C2" w:rsidP="001D0219">
            <w:pPr>
              <w:ind w:right="0"/>
              <w:jc w:val="left"/>
              <w:rPr>
                <w:rFonts w:ascii="Calibri" w:eastAsia="Times New Roman" w:hAnsi="Calibri" w:cs="Calibri"/>
                <w:color w:val="000000"/>
                <w:highlight w:val="yellow"/>
                <w:lang w:eastAsia="en-CA"/>
              </w:rPr>
            </w:pPr>
          </w:p>
        </w:tc>
      </w:tr>
      <w:tr w:rsidR="009B68C2" w:rsidRPr="007E4102" w14:paraId="76FE96E4" w14:textId="77777777" w:rsidTr="001D0219">
        <w:trPr>
          <w:trHeight w:val="1263"/>
        </w:trPr>
        <w:tc>
          <w:tcPr>
            <w:tcW w:w="5484" w:type="dxa"/>
            <w:shd w:val="clear" w:color="auto" w:fill="auto"/>
            <w:noWrap/>
            <w:vAlign w:val="center"/>
          </w:tcPr>
          <w:p w14:paraId="7DAE9380" w14:textId="77777777" w:rsidR="009B68C2" w:rsidRPr="00830E7F" w:rsidRDefault="009B68C2" w:rsidP="001D0219">
            <w:pPr>
              <w:ind w:right="0"/>
              <w:jc w:val="left"/>
              <w:rPr>
                <w:rFonts w:eastAsia="Times New Roman" w:cs="Arial"/>
                <w:color w:val="000000"/>
                <w:lang w:eastAsia="en-CA"/>
              </w:rPr>
            </w:pPr>
            <w:r w:rsidRPr="004073CC">
              <w:rPr>
                <w:rFonts w:eastAsia="Times New Roman" w:cs="Arial"/>
                <w:color w:val="000000"/>
                <w:lang w:eastAsia="en-CA"/>
              </w:rPr>
              <w:t>9. Using shared research equipment</w:t>
            </w:r>
          </w:p>
        </w:tc>
        <w:tc>
          <w:tcPr>
            <w:tcW w:w="2372" w:type="dxa"/>
            <w:shd w:val="clear" w:color="auto" w:fill="auto"/>
            <w:noWrap/>
            <w:vAlign w:val="center"/>
          </w:tcPr>
          <w:p w14:paraId="2D5D7FF5" w14:textId="77777777" w:rsidR="009B68C2"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Biological virus COVID-19 exposure and circulation</w:t>
            </w:r>
          </w:p>
        </w:tc>
        <w:tc>
          <w:tcPr>
            <w:tcW w:w="3948" w:type="dxa"/>
            <w:shd w:val="clear" w:color="auto" w:fill="auto"/>
            <w:vAlign w:val="center"/>
          </w:tcPr>
          <w:p w14:paraId="7702999D" w14:textId="77777777" w:rsidR="009B68C2" w:rsidRDefault="009B68C2" w:rsidP="001D0219">
            <w:pPr>
              <w:ind w:right="0"/>
              <w:jc w:val="left"/>
              <w:rPr>
                <w:rFonts w:ascii="Calibri" w:eastAsia="Times New Roman" w:hAnsi="Calibri" w:cs="Calibri"/>
                <w:bCs/>
                <w:color w:val="000000"/>
                <w:lang w:eastAsia="en-CA"/>
              </w:rPr>
            </w:pPr>
            <w:r w:rsidRPr="002471A5">
              <w:rPr>
                <w:rFonts w:ascii="Calibri" w:eastAsia="Times New Roman" w:hAnsi="Calibri" w:cs="Calibri"/>
                <w:bCs/>
                <w:color w:val="000000"/>
                <w:lang w:eastAsia="en-CA"/>
              </w:rPr>
              <w:t>Equipment must be cleaned before and after usage; please request</w:t>
            </w:r>
            <w:r>
              <w:rPr>
                <w:rFonts w:ascii="Calibri" w:eastAsia="Times New Roman" w:hAnsi="Calibri" w:cs="Calibri"/>
                <w:bCs/>
                <w:color w:val="000000"/>
                <w:lang w:eastAsia="en-CA"/>
              </w:rPr>
              <w:t xml:space="preserve"> cleaner</w:t>
            </w:r>
            <w:r w:rsidRPr="002471A5">
              <w:rPr>
                <w:rFonts w:ascii="Calibri" w:eastAsia="Times New Roman" w:hAnsi="Calibri" w:cs="Calibri"/>
                <w:bCs/>
                <w:color w:val="000000"/>
                <w:lang w:eastAsia="en-CA"/>
              </w:rPr>
              <w:t xml:space="preserve"> from custodial manager.</w:t>
            </w:r>
            <w:r>
              <w:rPr>
                <w:rFonts w:ascii="Calibri" w:eastAsia="Times New Roman" w:hAnsi="Calibri" w:cs="Calibri"/>
                <w:bCs/>
                <w:color w:val="000000"/>
                <w:lang w:eastAsia="en-CA"/>
              </w:rPr>
              <w:t xml:space="preserve"> </w:t>
            </w:r>
          </w:p>
          <w:p w14:paraId="39CC2468" w14:textId="77777777" w:rsidR="009B68C2" w:rsidRDefault="009B68C2" w:rsidP="001D0219">
            <w:pPr>
              <w:ind w:right="0"/>
              <w:jc w:val="left"/>
              <w:rPr>
                <w:rFonts w:ascii="Calibri" w:eastAsia="Times New Roman" w:hAnsi="Calibri" w:cs="Calibri"/>
                <w:bCs/>
                <w:color w:val="000000"/>
                <w:lang w:eastAsia="en-CA"/>
              </w:rPr>
            </w:pPr>
          </w:p>
          <w:p w14:paraId="679D73BC" w14:textId="77777777" w:rsidR="009B68C2" w:rsidRPr="00F172D8"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Signage to be posted on shared equipment to clean before and after each use. Cleaner to be provided.</w:t>
            </w:r>
          </w:p>
        </w:tc>
        <w:tc>
          <w:tcPr>
            <w:tcW w:w="2694" w:type="dxa"/>
            <w:shd w:val="clear" w:color="auto" w:fill="auto"/>
          </w:tcPr>
          <w:p w14:paraId="1E6DD7DA" w14:textId="77777777" w:rsidR="009B68C2" w:rsidRDefault="009B68C2" w:rsidP="001D0219">
            <w:pPr>
              <w:ind w:right="0"/>
              <w:jc w:val="left"/>
              <w:rPr>
                <w:rFonts w:ascii="Calibri" w:eastAsia="Times New Roman" w:hAnsi="Calibri" w:cs="Calibri"/>
                <w:color w:val="000000"/>
                <w:lang w:eastAsia="en-CA"/>
              </w:rPr>
            </w:pPr>
          </w:p>
        </w:tc>
      </w:tr>
      <w:tr w:rsidR="009B68C2" w:rsidRPr="007E4102" w14:paraId="12FED6C1" w14:textId="77777777" w:rsidTr="001D0219">
        <w:trPr>
          <w:trHeight w:val="1263"/>
        </w:trPr>
        <w:tc>
          <w:tcPr>
            <w:tcW w:w="5484" w:type="dxa"/>
            <w:shd w:val="clear" w:color="auto" w:fill="auto"/>
            <w:noWrap/>
            <w:vAlign w:val="center"/>
          </w:tcPr>
          <w:p w14:paraId="1FEF9AB9" w14:textId="77777777" w:rsidR="009B68C2" w:rsidRPr="00830E7F" w:rsidRDefault="009B68C2" w:rsidP="001D0219">
            <w:pPr>
              <w:ind w:right="0"/>
              <w:jc w:val="left"/>
              <w:rPr>
                <w:rFonts w:eastAsia="Times New Roman" w:cs="Arial"/>
                <w:color w:val="000000"/>
                <w:lang w:eastAsia="en-CA"/>
              </w:rPr>
            </w:pPr>
            <w:r>
              <w:rPr>
                <w:rFonts w:ascii="Arial" w:eastAsia="Times New Roman" w:hAnsi="Arial" w:cs="Arial"/>
                <w:color w:val="000000"/>
                <w:sz w:val="20"/>
                <w:szCs w:val="20"/>
                <w:lang w:eastAsia="en-CA"/>
              </w:rPr>
              <w:t>10. Signage</w:t>
            </w:r>
          </w:p>
        </w:tc>
        <w:tc>
          <w:tcPr>
            <w:tcW w:w="2372" w:type="dxa"/>
            <w:shd w:val="clear" w:color="auto" w:fill="auto"/>
            <w:noWrap/>
            <w:vAlign w:val="center"/>
          </w:tcPr>
          <w:p w14:paraId="460F6247" w14:textId="77777777" w:rsidR="009B68C2" w:rsidRDefault="009B68C2" w:rsidP="001D0219">
            <w:pPr>
              <w:ind w:right="0"/>
              <w:jc w:val="left"/>
              <w:rPr>
                <w:rFonts w:ascii="Calibri" w:eastAsia="Times New Roman" w:hAnsi="Calibri" w:cs="Calibri"/>
                <w:color w:val="000000"/>
                <w:lang w:eastAsia="en-CA"/>
              </w:rPr>
            </w:pPr>
            <w:r w:rsidRPr="00426556">
              <w:rPr>
                <w:rFonts w:ascii="Calibri" w:eastAsia="Times New Roman" w:hAnsi="Calibri" w:cs="Calibri"/>
                <w:color w:val="000000"/>
                <w:lang w:eastAsia="en-CA"/>
              </w:rPr>
              <w:t>Biological virus COVID-19 exposure and circulation</w:t>
            </w:r>
          </w:p>
        </w:tc>
        <w:tc>
          <w:tcPr>
            <w:tcW w:w="3948" w:type="dxa"/>
            <w:shd w:val="clear" w:color="auto" w:fill="auto"/>
            <w:vAlign w:val="center"/>
          </w:tcPr>
          <w:p w14:paraId="573A2B0A" w14:textId="77777777" w:rsidR="009B68C2" w:rsidRPr="00F172D8" w:rsidRDefault="009B68C2" w:rsidP="001D0219">
            <w:pPr>
              <w:ind w:right="0"/>
              <w:jc w:val="left"/>
              <w:rPr>
                <w:rFonts w:ascii="Calibri" w:eastAsia="Times New Roman" w:hAnsi="Calibri" w:cs="Calibri"/>
                <w:color w:val="000000"/>
                <w:lang w:eastAsia="en-CA"/>
              </w:rPr>
            </w:pPr>
            <w:r>
              <w:rPr>
                <w:rFonts w:ascii="Calibri" w:eastAsia="Times New Roman" w:hAnsi="Calibri" w:cs="Calibri"/>
                <w:color w:val="000000"/>
                <w:lang w:eastAsia="en-CA"/>
              </w:rPr>
              <w:t>Abide by all signage posted in the buildings.</w:t>
            </w:r>
          </w:p>
        </w:tc>
        <w:tc>
          <w:tcPr>
            <w:tcW w:w="2694" w:type="dxa"/>
            <w:shd w:val="clear" w:color="auto" w:fill="auto"/>
            <w:vAlign w:val="center"/>
          </w:tcPr>
          <w:p w14:paraId="6D91F207" w14:textId="77777777" w:rsidR="009B68C2" w:rsidRDefault="009B68C2" w:rsidP="001D0219">
            <w:pPr>
              <w:ind w:right="0"/>
              <w:jc w:val="left"/>
              <w:rPr>
                <w:rFonts w:ascii="Calibri" w:eastAsia="Times New Roman" w:hAnsi="Calibri" w:cs="Calibri"/>
                <w:color w:val="000000"/>
                <w:lang w:eastAsia="en-CA"/>
              </w:rPr>
            </w:pPr>
          </w:p>
        </w:tc>
      </w:tr>
      <w:tr w:rsidR="009B68C2" w:rsidRPr="007E4102" w14:paraId="22DB0EC8" w14:textId="77777777" w:rsidTr="001D0219">
        <w:trPr>
          <w:trHeight w:val="1263"/>
        </w:trPr>
        <w:tc>
          <w:tcPr>
            <w:tcW w:w="5484" w:type="dxa"/>
            <w:shd w:val="clear" w:color="auto" w:fill="auto"/>
            <w:noWrap/>
            <w:vAlign w:val="center"/>
          </w:tcPr>
          <w:p w14:paraId="55816648" w14:textId="77777777" w:rsidR="009B68C2" w:rsidRPr="00830E7F" w:rsidRDefault="009B68C2" w:rsidP="001D0219">
            <w:pPr>
              <w:ind w:right="0"/>
              <w:jc w:val="left"/>
              <w:rPr>
                <w:rFonts w:eastAsia="Times New Roman" w:cs="Arial"/>
                <w:color w:val="000000"/>
                <w:lang w:eastAsia="en-CA"/>
              </w:rPr>
            </w:pPr>
            <w:r>
              <w:rPr>
                <w:rFonts w:eastAsia="Times New Roman" w:cs="Arial"/>
                <w:color w:val="000000"/>
                <w:highlight w:val="yellow"/>
                <w:lang w:eastAsia="en-CA"/>
              </w:rPr>
              <w:t xml:space="preserve">11. </w:t>
            </w:r>
            <w:r w:rsidRPr="00074743">
              <w:rPr>
                <w:rFonts w:eastAsia="Times New Roman" w:cs="Arial"/>
                <w:color w:val="000000"/>
                <w:highlight w:val="yellow"/>
                <w:lang w:eastAsia="en-CA"/>
              </w:rPr>
              <w:t>Others as applicable to activity</w:t>
            </w:r>
          </w:p>
        </w:tc>
        <w:tc>
          <w:tcPr>
            <w:tcW w:w="2372" w:type="dxa"/>
            <w:shd w:val="clear" w:color="auto" w:fill="auto"/>
            <w:noWrap/>
            <w:vAlign w:val="center"/>
          </w:tcPr>
          <w:p w14:paraId="603DAC86" w14:textId="77777777" w:rsidR="009B68C2" w:rsidRDefault="009B68C2" w:rsidP="001D0219">
            <w:pPr>
              <w:ind w:right="0"/>
              <w:jc w:val="left"/>
              <w:rPr>
                <w:rFonts w:ascii="Calibri" w:eastAsia="Times New Roman" w:hAnsi="Calibri" w:cs="Calibri"/>
                <w:color w:val="000000"/>
                <w:lang w:eastAsia="en-CA"/>
              </w:rPr>
            </w:pPr>
          </w:p>
        </w:tc>
        <w:tc>
          <w:tcPr>
            <w:tcW w:w="3948" w:type="dxa"/>
            <w:shd w:val="clear" w:color="auto" w:fill="auto"/>
            <w:vAlign w:val="center"/>
          </w:tcPr>
          <w:p w14:paraId="39107EC0" w14:textId="77777777" w:rsidR="009B68C2" w:rsidRDefault="009B68C2" w:rsidP="001D0219">
            <w:pPr>
              <w:ind w:right="0"/>
              <w:jc w:val="left"/>
              <w:rPr>
                <w:rFonts w:ascii="Calibri" w:eastAsia="Times New Roman" w:hAnsi="Calibri" w:cs="Calibri"/>
                <w:color w:val="000000"/>
                <w:lang w:eastAsia="en-CA"/>
              </w:rPr>
            </w:pPr>
          </w:p>
        </w:tc>
        <w:tc>
          <w:tcPr>
            <w:tcW w:w="2694" w:type="dxa"/>
          </w:tcPr>
          <w:p w14:paraId="48DB5F12" w14:textId="77777777" w:rsidR="009B68C2" w:rsidRPr="007E4102" w:rsidRDefault="009B68C2" w:rsidP="001D0219">
            <w:pPr>
              <w:ind w:right="0"/>
              <w:jc w:val="left"/>
              <w:rPr>
                <w:rFonts w:ascii="Calibri" w:eastAsia="Times New Roman" w:hAnsi="Calibri" w:cs="Calibri"/>
                <w:color w:val="000000"/>
                <w:lang w:eastAsia="en-CA"/>
              </w:rPr>
            </w:pPr>
          </w:p>
        </w:tc>
      </w:tr>
    </w:tbl>
    <w:p w14:paraId="48D2CEF2" w14:textId="77777777" w:rsidR="009B68C2" w:rsidRDefault="009B68C2" w:rsidP="009B68C2">
      <w:pPr>
        <w:tabs>
          <w:tab w:val="left" w:pos="270"/>
        </w:tabs>
        <w:spacing w:line="26" w:lineRule="atLeast"/>
        <w:ind w:right="0"/>
        <w:jc w:val="left"/>
        <w:rPr>
          <w:b/>
        </w:rPr>
      </w:pPr>
    </w:p>
    <w:p w14:paraId="6BD05E46" w14:textId="77777777" w:rsidR="004648D9" w:rsidRPr="00386A59" w:rsidRDefault="004648D9" w:rsidP="005C0E0F">
      <w:pPr>
        <w:autoSpaceDE w:val="0"/>
        <w:autoSpaceDN w:val="0"/>
        <w:adjustRightInd w:val="0"/>
        <w:ind w:right="173"/>
        <w:jc w:val="both"/>
        <w:rPr>
          <w:rFonts w:cstheme="minorHAnsi"/>
          <w:sz w:val="20"/>
          <w:szCs w:val="20"/>
        </w:rPr>
      </w:pPr>
    </w:p>
    <w:sectPr w:rsidR="004648D9" w:rsidRPr="00386A59" w:rsidSect="00E7334D">
      <w:footerReference w:type="default" r:id="rId13"/>
      <w:pgSz w:w="15840" w:h="12240" w:orient="landscape" w:code="1"/>
      <w:pgMar w:top="810" w:right="360" w:bottom="810" w:left="990" w:header="708" w:footer="7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E602" w14:textId="77777777" w:rsidR="00F722A7" w:rsidRDefault="00F722A7" w:rsidP="00511417">
      <w:r>
        <w:separator/>
      </w:r>
    </w:p>
  </w:endnote>
  <w:endnote w:type="continuationSeparator" w:id="0">
    <w:p w14:paraId="11557B1A" w14:textId="77777777" w:rsidR="00F722A7" w:rsidRDefault="00F722A7" w:rsidP="0051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828438"/>
      <w:docPartObj>
        <w:docPartGallery w:val="Page Numbers (Bottom of Page)"/>
        <w:docPartUnique/>
      </w:docPartObj>
    </w:sdtPr>
    <w:sdtEndPr/>
    <w:sdtContent>
      <w:p w14:paraId="22F99FC3" w14:textId="77777777" w:rsidR="000550A7" w:rsidRPr="000550A7" w:rsidRDefault="000550A7" w:rsidP="000550A7">
        <w:pPr>
          <w:pStyle w:val="Footer"/>
          <w:tabs>
            <w:tab w:val="clear" w:pos="4680"/>
            <w:tab w:val="clear" w:pos="9360"/>
            <w:tab w:val="center" w:pos="7655"/>
            <w:tab w:val="left" w:pos="14317"/>
          </w:tabs>
          <w:ind w:right="173"/>
          <w:jc w:val="both"/>
          <w:rPr>
            <w:sz w:val="16"/>
            <w:szCs w:val="16"/>
          </w:rPr>
        </w:pPr>
        <w:r w:rsidRPr="000550A7">
          <w:rPr>
            <w:noProof/>
            <w:sz w:val="16"/>
            <w:szCs w:val="16"/>
            <w:lang w:val="en-US"/>
          </w:rPr>
          <mc:AlternateContent>
            <mc:Choice Requires="wps">
              <w:drawing>
                <wp:anchor distT="0" distB="0" distL="114300" distR="114300" simplePos="0" relativeHeight="251659264" behindDoc="0" locked="0" layoutInCell="1" allowOverlap="1" wp14:anchorId="2940417E" wp14:editId="211D4F19">
                  <wp:simplePos x="0" y="0"/>
                  <wp:positionH relativeFrom="column">
                    <wp:posOffset>11430</wp:posOffset>
                  </wp:positionH>
                  <wp:positionV relativeFrom="paragraph">
                    <wp:posOffset>111125</wp:posOffset>
                  </wp:positionV>
                  <wp:extent cx="92583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925830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591C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8.75pt" to="729.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zvAEAAMEDAAAOAAAAZHJzL2Uyb0RvYy54bWysU8GOEzEMvSPxD1HudKZFLMuo0z10BRcE&#10;FQsfkM04nYgkjpzQaf8eJ21nESCEEJdMYvvZfs+e9d3RO3EAShZDL5eLVgoIGgcb9r388vnti1sp&#10;UlZhUA4D9PIESd5tnj9bT7GDFY7oBiDBSULqptjLMefYNU3SI3iVFhghsNMgeZX5SftmIDVxdu+a&#10;VdveNBPSEAk1pMTW+7NTbmp+Y0Dnj8YkyML1knvL9aR6Ppaz2axVtycVR6svbah/6MIrG7jonOpe&#10;ZSW+kf0llbeaMKHJC42+QWOshsqB2Szbn9g8jCpC5cLipDjLlP5fWv3hsCNhB56dFEF5HtFDJmX3&#10;YxZbDIEFRBLLotMUU8fh27CjyyvFHRXSR0O+fJmOOFZtT7O2cMxCs/HN6tXty5ZHoNn3+mZVpW+e&#10;sJFSfgfoRbn00tlQmKtOHd6nzPU49BpSzC4UW2np3ES95ZODs/MTGCbFZZc1SV0n2DoSB8WLMHyt&#10;hDilCxxZIMY6N4PaP4MusQUGdcX+FjhH14oY8gz0NiD9rmo+Xls15/gr6zPXQvsRh1MdSZWD96SK&#10;ddnpsog/viv86c/bfAcAAP//AwBQSwMEFAAGAAgAAAAhAE3kDK3cAAAACAEAAA8AAABkcnMvZG93&#10;bnJldi54bWxMj09Pg0AQxe8m/Q6baeLNLhorLWVpjH9OeqDUg8ctOwIpO0vYLaCf3uGkp8mbN3nz&#10;e+l+sq0YsPeNIwW3qwgEUulMQ5WCj+PrzQaED5qMbh2hgm/0sM8WV6lOjBvpgEMRKsEh5BOtoA6h&#10;S6T0ZY1W+5XrkNj7cr3VgWVfSdPrkcNtK++i6EFa3RB/qHWHTzWW5+JiFcQvb0Xejc/vP7mMZZ4P&#10;LmzOn0pdL6fHHYiAU/g7hhmf0SFjppO7kPGiZc3ggUe8BjHb9+stb06zEYPMUvm/QPYLAAD//wMA&#10;UEsBAi0AFAAGAAgAAAAhALaDOJL+AAAA4QEAABMAAAAAAAAAAAAAAAAAAAAAAFtDb250ZW50X1R5&#10;cGVzXS54bWxQSwECLQAUAAYACAAAACEAOP0h/9YAAACUAQAACwAAAAAAAAAAAAAAAAAvAQAAX3Jl&#10;bHMvLnJlbHNQSwECLQAUAAYACAAAACEAgZGd87wBAADBAwAADgAAAAAAAAAAAAAAAAAuAgAAZHJz&#10;L2Uyb0RvYy54bWxQSwECLQAUAAYACAAAACEATeQMrdwAAAAIAQAADwAAAAAAAAAAAAAAAAAWBAAA&#10;ZHJzL2Rvd25yZXYueG1sUEsFBgAAAAAEAAQA8wAAAB8FAAAAAA==&#10;" strokecolor="black [3040]"/>
              </w:pict>
            </mc:Fallback>
          </mc:AlternateContent>
        </w:r>
      </w:p>
      <w:p w14:paraId="5D72BAEE" w14:textId="77777777" w:rsidR="000550A7" w:rsidRDefault="000550A7" w:rsidP="000550A7">
        <w:pPr>
          <w:pStyle w:val="Footer"/>
          <w:tabs>
            <w:tab w:val="clear" w:pos="4680"/>
            <w:tab w:val="clear" w:pos="9360"/>
            <w:tab w:val="center" w:pos="7655"/>
            <w:tab w:val="left" w:pos="14317"/>
          </w:tabs>
          <w:ind w:right="173"/>
          <w:jc w:val="both"/>
          <w:rPr>
            <w:sz w:val="16"/>
            <w:szCs w:val="16"/>
          </w:rPr>
        </w:pPr>
      </w:p>
      <w:p w14:paraId="157A140E" w14:textId="6D70315C" w:rsidR="00D53A2E" w:rsidRPr="000550A7" w:rsidRDefault="000550A7" w:rsidP="000550A7">
        <w:pPr>
          <w:pStyle w:val="Footer"/>
          <w:tabs>
            <w:tab w:val="clear" w:pos="4680"/>
            <w:tab w:val="clear" w:pos="9360"/>
            <w:tab w:val="center" w:pos="7655"/>
          </w:tabs>
          <w:ind w:right="-252"/>
          <w:jc w:val="both"/>
          <w:rPr>
            <w:sz w:val="16"/>
            <w:szCs w:val="16"/>
          </w:rPr>
        </w:pPr>
        <w:r>
          <w:rPr>
            <w:sz w:val="16"/>
            <w:szCs w:val="16"/>
          </w:rPr>
          <w:t xml:space="preserve">      </w:t>
        </w:r>
        <w:r w:rsidR="00712A1A" w:rsidRPr="00712A1A">
          <w:rPr>
            <w:sz w:val="16"/>
            <w:szCs w:val="16"/>
          </w:rPr>
          <w:t>COVID-19</w:t>
        </w:r>
        <w:r w:rsidR="004648D9">
          <w:rPr>
            <w:sz w:val="16"/>
            <w:szCs w:val="16"/>
          </w:rPr>
          <w:t xml:space="preserve"> </w:t>
        </w:r>
        <w:r w:rsidR="00BF2EA0">
          <w:rPr>
            <w:sz w:val="16"/>
            <w:szCs w:val="16"/>
          </w:rPr>
          <w:t xml:space="preserve">On-Campus </w:t>
        </w:r>
        <w:r w:rsidR="00D16918">
          <w:rPr>
            <w:sz w:val="16"/>
            <w:szCs w:val="16"/>
          </w:rPr>
          <w:t>Teaching A</w:t>
        </w:r>
        <w:r w:rsidR="004648D9">
          <w:rPr>
            <w:sz w:val="16"/>
            <w:szCs w:val="16"/>
          </w:rPr>
          <w:t>ctivity Request Form</w:t>
        </w:r>
        <w:r w:rsidR="00B57049">
          <w:rPr>
            <w:sz w:val="16"/>
            <w:szCs w:val="16"/>
          </w:rPr>
          <w:t xml:space="preserve"> and Health and Safety Plan</w:t>
        </w:r>
        <w:r>
          <w:rPr>
            <w:sz w:val="16"/>
            <w:szCs w:val="16"/>
          </w:rPr>
          <w:tab/>
          <w:t xml:space="preserve">Date of first issue: </w:t>
        </w:r>
        <w:r w:rsidR="004648D9">
          <w:rPr>
            <w:sz w:val="16"/>
            <w:szCs w:val="16"/>
          </w:rPr>
          <w:t xml:space="preserve">May </w:t>
        </w:r>
        <w:r w:rsidR="00D16918">
          <w:rPr>
            <w:sz w:val="16"/>
            <w:szCs w:val="16"/>
          </w:rPr>
          <w:t>29</w:t>
        </w:r>
        <w:r w:rsidR="004648D9">
          <w:rPr>
            <w:sz w:val="16"/>
            <w:szCs w:val="16"/>
          </w:rPr>
          <w:t>, 2020</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9B68C2">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9B68C2">
          <w:rPr>
            <w:noProof/>
            <w:sz w:val="16"/>
            <w:szCs w:val="16"/>
          </w:rPr>
          <w:t>9</w:t>
        </w:r>
        <w:r>
          <w:rPr>
            <w:sz w:val="16"/>
            <w:szCs w:val="16"/>
          </w:rPr>
          <w:fldChar w:fldCharType="end"/>
        </w:r>
      </w:p>
    </w:sdtContent>
  </w:sdt>
  <w:p w14:paraId="07601D87" w14:textId="77777777" w:rsidR="00511417" w:rsidRPr="00511417" w:rsidRDefault="00511417" w:rsidP="00511417">
    <w:pPr>
      <w:pStyle w:val="Footer"/>
      <w:jc w:val="lef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9E94D" w14:textId="77777777" w:rsidR="00F722A7" w:rsidRDefault="00F722A7" w:rsidP="00511417">
      <w:r>
        <w:separator/>
      </w:r>
    </w:p>
  </w:footnote>
  <w:footnote w:type="continuationSeparator" w:id="0">
    <w:p w14:paraId="4869BAB4" w14:textId="77777777" w:rsidR="00F722A7" w:rsidRDefault="00F722A7" w:rsidP="00511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409E"/>
    <w:multiLevelType w:val="hybridMultilevel"/>
    <w:tmpl w:val="A3C66768"/>
    <w:lvl w:ilvl="0" w:tplc="D786B0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726B7"/>
    <w:multiLevelType w:val="hybridMultilevel"/>
    <w:tmpl w:val="B33A2718"/>
    <w:lvl w:ilvl="0" w:tplc="E59408D2">
      <w:start w:val="1"/>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C987832"/>
    <w:multiLevelType w:val="hybridMultilevel"/>
    <w:tmpl w:val="62F8328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33446388"/>
    <w:multiLevelType w:val="hybridMultilevel"/>
    <w:tmpl w:val="F300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A49ED"/>
    <w:multiLevelType w:val="hybridMultilevel"/>
    <w:tmpl w:val="ADD07E34"/>
    <w:lvl w:ilvl="0" w:tplc="04090001">
      <w:start w:val="1"/>
      <w:numFmt w:val="bullet"/>
      <w:lvlText w:val=""/>
      <w:lvlJc w:val="left"/>
      <w:pPr>
        <w:ind w:left="785"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A2B1E7B"/>
    <w:multiLevelType w:val="multilevel"/>
    <w:tmpl w:val="2B98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96"/>
    <w:rsid w:val="00001672"/>
    <w:rsid w:val="00005461"/>
    <w:rsid w:val="00021926"/>
    <w:rsid w:val="0002636D"/>
    <w:rsid w:val="000341D3"/>
    <w:rsid w:val="00040470"/>
    <w:rsid w:val="00054478"/>
    <w:rsid w:val="000550A7"/>
    <w:rsid w:val="000604C1"/>
    <w:rsid w:val="0007415F"/>
    <w:rsid w:val="00075616"/>
    <w:rsid w:val="00076571"/>
    <w:rsid w:val="000854D8"/>
    <w:rsid w:val="000A2927"/>
    <w:rsid w:val="000C6596"/>
    <w:rsid w:val="000E32CC"/>
    <w:rsid w:val="000F3E81"/>
    <w:rsid w:val="00105D81"/>
    <w:rsid w:val="00114841"/>
    <w:rsid w:val="001221BE"/>
    <w:rsid w:val="00125436"/>
    <w:rsid w:val="00125A3F"/>
    <w:rsid w:val="001359E1"/>
    <w:rsid w:val="00140AF5"/>
    <w:rsid w:val="001419BE"/>
    <w:rsid w:val="001565CE"/>
    <w:rsid w:val="00190793"/>
    <w:rsid w:val="001A65AE"/>
    <w:rsid w:val="001B3523"/>
    <w:rsid w:val="001B569E"/>
    <w:rsid w:val="001C2924"/>
    <w:rsid w:val="001C2A7F"/>
    <w:rsid w:val="001E5401"/>
    <w:rsid w:val="001F21B5"/>
    <w:rsid w:val="002058AF"/>
    <w:rsid w:val="002108FD"/>
    <w:rsid w:val="00220126"/>
    <w:rsid w:val="00224992"/>
    <w:rsid w:val="002308AF"/>
    <w:rsid w:val="002425B0"/>
    <w:rsid w:val="002557BA"/>
    <w:rsid w:val="0027505F"/>
    <w:rsid w:val="00284446"/>
    <w:rsid w:val="002904A5"/>
    <w:rsid w:val="002918C1"/>
    <w:rsid w:val="00292516"/>
    <w:rsid w:val="002938C0"/>
    <w:rsid w:val="002A101A"/>
    <w:rsid w:val="002A417E"/>
    <w:rsid w:val="002A7CE4"/>
    <w:rsid w:val="002B6CC6"/>
    <w:rsid w:val="002B752C"/>
    <w:rsid w:val="002C4112"/>
    <w:rsid w:val="002D2A95"/>
    <w:rsid w:val="002D325B"/>
    <w:rsid w:val="002F04D0"/>
    <w:rsid w:val="003119CB"/>
    <w:rsid w:val="0032237B"/>
    <w:rsid w:val="00340D9D"/>
    <w:rsid w:val="003569E0"/>
    <w:rsid w:val="00365F4F"/>
    <w:rsid w:val="003706F8"/>
    <w:rsid w:val="00372455"/>
    <w:rsid w:val="00386A59"/>
    <w:rsid w:val="003B17B4"/>
    <w:rsid w:val="003D750E"/>
    <w:rsid w:val="003E0B66"/>
    <w:rsid w:val="003E3705"/>
    <w:rsid w:val="003F3D1B"/>
    <w:rsid w:val="00406ADB"/>
    <w:rsid w:val="00406D03"/>
    <w:rsid w:val="00426556"/>
    <w:rsid w:val="004342BD"/>
    <w:rsid w:val="00452CEB"/>
    <w:rsid w:val="004648D9"/>
    <w:rsid w:val="00472D25"/>
    <w:rsid w:val="004753AA"/>
    <w:rsid w:val="004761B5"/>
    <w:rsid w:val="0048657E"/>
    <w:rsid w:val="004C3F6F"/>
    <w:rsid w:val="004D2522"/>
    <w:rsid w:val="004D5BFF"/>
    <w:rsid w:val="004D799C"/>
    <w:rsid w:val="004D7B37"/>
    <w:rsid w:val="004E02D9"/>
    <w:rsid w:val="004F613D"/>
    <w:rsid w:val="005020EF"/>
    <w:rsid w:val="00511417"/>
    <w:rsid w:val="00520D4A"/>
    <w:rsid w:val="005251F2"/>
    <w:rsid w:val="005305FF"/>
    <w:rsid w:val="00554647"/>
    <w:rsid w:val="00563E0C"/>
    <w:rsid w:val="005706F8"/>
    <w:rsid w:val="00571CA1"/>
    <w:rsid w:val="00574C0F"/>
    <w:rsid w:val="00576024"/>
    <w:rsid w:val="0057731F"/>
    <w:rsid w:val="00591D46"/>
    <w:rsid w:val="005934F2"/>
    <w:rsid w:val="00595735"/>
    <w:rsid w:val="005A706F"/>
    <w:rsid w:val="005B0BB3"/>
    <w:rsid w:val="005B11A6"/>
    <w:rsid w:val="005B30E5"/>
    <w:rsid w:val="005C0AF3"/>
    <w:rsid w:val="005C0E0F"/>
    <w:rsid w:val="005C1EB4"/>
    <w:rsid w:val="005C45B3"/>
    <w:rsid w:val="005C53CF"/>
    <w:rsid w:val="005F4FAB"/>
    <w:rsid w:val="006177D9"/>
    <w:rsid w:val="00634854"/>
    <w:rsid w:val="00634912"/>
    <w:rsid w:val="0064312D"/>
    <w:rsid w:val="00644BA8"/>
    <w:rsid w:val="00671289"/>
    <w:rsid w:val="006727DC"/>
    <w:rsid w:val="0067281E"/>
    <w:rsid w:val="0068684E"/>
    <w:rsid w:val="006958D4"/>
    <w:rsid w:val="006A3A02"/>
    <w:rsid w:val="006B1A18"/>
    <w:rsid w:val="006B3ECF"/>
    <w:rsid w:val="006C20EF"/>
    <w:rsid w:val="006C3E5C"/>
    <w:rsid w:val="006C61AE"/>
    <w:rsid w:val="006D2CB7"/>
    <w:rsid w:val="006D541E"/>
    <w:rsid w:val="006E367A"/>
    <w:rsid w:val="006E5B44"/>
    <w:rsid w:val="006F0CA4"/>
    <w:rsid w:val="00705831"/>
    <w:rsid w:val="00712A1A"/>
    <w:rsid w:val="007157AA"/>
    <w:rsid w:val="007326A9"/>
    <w:rsid w:val="00737F2C"/>
    <w:rsid w:val="00745628"/>
    <w:rsid w:val="00754B10"/>
    <w:rsid w:val="00760E66"/>
    <w:rsid w:val="007638C4"/>
    <w:rsid w:val="007A2EBD"/>
    <w:rsid w:val="007D0E52"/>
    <w:rsid w:val="007E4102"/>
    <w:rsid w:val="007F1F0E"/>
    <w:rsid w:val="007F6E0E"/>
    <w:rsid w:val="00826C1A"/>
    <w:rsid w:val="00843BBF"/>
    <w:rsid w:val="0085036D"/>
    <w:rsid w:val="008817DA"/>
    <w:rsid w:val="00884CF9"/>
    <w:rsid w:val="008962B0"/>
    <w:rsid w:val="008A4D57"/>
    <w:rsid w:val="008A79F1"/>
    <w:rsid w:val="008C3C3F"/>
    <w:rsid w:val="008C7648"/>
    <w:rsid w:val="008D1192"/>
    <w:rsid w:val="008E16A3"/>
    <w:rsid w:val="008E439E"/>
    <w:rsid w:val="008E6CD1"/>
    <w:rsid w:val="008F7DA6"/>
    <w:rsid w:val="009006ED"/>
    <w:rsid w:val="009058D7"/>
    <w:rsid w:val="00912680"/>
    <w:rsid w:val="009321E0"/>
    <w:rsid w:val="00937E5F"/>
    <w:rsid w:val="00943110"/>
    <w:rsid w:val="00962B7F"/>
    <w:rsid w:val="00972A36"/>
    <w:rsid w:val="00974618"/>
    <w:rsid w:val="00992DFC"/>
    <w:rsid w:val="009A230D"/>
    <w:rsid w:val="009B68C2"/>
    <w:rsid w:val="009C3270"/>
    <w:rsid w:val="009D05E0"/>
    <w:rsid w:val="009F20CA"/>
    <w:rsid w:val="00A03DFB"/>
    <w:rsid w:val="00A125D0"/>
    <w:rsid w:val="00A47F25"/>
    <w:rsid w:val="00A530CB"/>
    <w:rsid w:val="00A555D9"/>
    <w:rsid w:val="00A569C5"/>
    <w:rsid w:val="00A75487"/>
    <w:rsid w:val="00A94F55"/>
    <w:rsid w:val="00AD586F"/>
    <w:rsid w:val="00AE6130"/>
    <w:rsid w:val="00AF175D"/>
    <w:rsid w:val="00AF3EF7"/>
    <w:rsid w:val="00B072AF"/>
    <w:rsid w:val="00B220B4"/>
    <w:rsid w:val="00B230B8"/>
    <w:rsid w:val="00B33991"/>
    <w:rsid w:val="00B44176"/>
    <w:rsid w:val="00B51287"/>
    <w:rsid w:val="00B57049"/>
    <w:rsid w:val="00B67A8F"/>
    <w:rsid w:val="00B74A60"/>
    <w:rsid w:val="00BA2DB3"/>
    <w:rsid w:val="00BA2F98"/>
    <w:rsid w:val="00BA3739"/>
    <w:rsid w:val="00BA573C"/>
    <w:rsid w:val="00BC5772"/>
    <w:rsid w:val="00BD1F4A"/>
    <w:rsid w:val="00BD2B1C"/>
    <w:rsid w:val="00BE44EE"/>
    <w:rsid w:val="00BF2EA0"/>
    <w:rsid w:val="00BF6745"/>
    <w:rsid w:val="00C0034E"/>
    <w:rsid w:val="00C021C5"/>
    <w:rsid w:val="00C058E0"/>
    <w:rsid w:val="00C05FDE"/>
    <w:rsid w:val="00C14BFA"/>
    <w:rsid w:val="00C20D71"/>
    <w:rsid w:val="00C249F5"/>
    <w:rsid w:val="00C265B0"/>
    <w:rsid w:val="00C97C56"/>
    <w:rsid w:val="00CC6252"/>
    <w:rsid w:val="00CE67B2"/>
    <w:rsid w:val="00CF194F"/>
    <w:rsid w:val="00D16918"/>
    <w:rsid w:val="00D26AE0"/>
    <w:rsid w:val="00D33E8C"/>
    <w:rsid w:val="00D4153B"/>
    <w:rsid w:val="00D42855"/>
    <w:rsid w:val="00D53A2E"/>
    <w:rsid w:val="00D72D65"/>
    <w:rsid w:val="00D72E4F"/>
    <w:rsid w:val="00DC77A1"/>
    <w:rsid w:val="00DE2004"/>
    <w:rsid w:val="00E55F77"/>
    <w:rsid w:val="00E61ADA"/>
    <w:rsid w:val="00E62657"/>
    <w:rsid w:val="00E7334D"/>
    <w:rsid w:val="00E82BD4"/>
    <w:rsid w:val="00E92B88"/>
    <w:rsid w:val="00EA61BF"/>
    <w:rsid w:val="00ED7ED6"/>
    <w:rsid w:val="00EE000E"/>
    <w:rsid w:val="00EE5016"/>
    <w:rsid w:val="00EF3ABF"/>
    <w:rsid w:val="00F04C18"/>
    <w:rsid w:val="00F172D8"/>
    <w:rsid w:val="00F20509"/>
    <w:rsid w:val="00F22116"/>
    <w:rsid w:val="00F35841"/>
    <w:rsid w:val="00F44C0D"/>
    <w:rsid w:val="00F51620"/>
    <w:rsid w:val="00F722A7"/>
    <w:rsid w:val="00F9328E"/>
    <w:rsid w:val="00FC53B6"/>
    <w:rsid w:val="00FC767E"/>
    <w:rsid w:val="00FC7C53"/>
    <w:rsid w:val="00FD112D"/>
    <w:rsid w:val="00FD16BF"/>
    <w:rsid w:val="00FF006D"/>
    <w:rsid w:val="00FF7D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4F642"/>
  <w15:docId w15:val="{96FDD637-1650-1945-8827-3032C0FF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ind w:right="433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5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C6596"/>
    <w:rPr>
      <w:rFonts w:ascii="Tahoma" w:hAnsi="Tahoma" w:cs="Tahoma"/>
      <w:sz w:val="16"/>
      <w:szCs w:val="16"/>
    </w:rPr>
  </w:style>
  <w:style w:type="character" w:customStyle="1" w:styleId="BalloonTextChar">
    <w:name w:val="Balloon Text Char"/>
    <w:basedOn w:val="DefaultParagraphFont"/>
    <w:link w:val="BalloonText"/>
    <w:uiPriority w:val="99"/>
    <w:semiHidden/>
    <w:rsid w:val="000C6596"/>
    <w:rPr>
      <w:rFonts w:ascii="Tahoma" w:hAnsi="Tahoma" w:cs="Tahoma"/>
      <w:sz w:val="16"/>
      <w:szCs w:val="16"/>
    </w:rPr>
  </w:style>
  <w:style w:type="paragraph" w:styleId="Header">
    <w:name w:val="header"/>
    <w:basedOn w:val="Normal"/>
    <w:link w:val="HeaderChar"/>
    <w:uiPriority w:val="99"/>
    <w:unhideWhenUsed/>
    <w:rsid w:val="00511417"/>
    <w:pPr>
      <w:tabs>
        <w:tab w:val="center" w:pos="4680"/>
        <w:tab w:val="right" w:pos="9360"/>
      </w:tabs>
    </w:pPr>
  </w:style>
  <w:style w:type="character" w:customStyle="1" w:styleId="HeaderChar">
    <w:name w:val="Header Char"/>
    <w:basedOn w:val="DefaultParagraphFont"/>
    <w:link w:val="Header"/>
    <w:uiPriority w:val="99"/>
    <w:rsid w:val="00511417"/>
  </w:style>
  <w:style w:type="paragraph" w:styleId="Footer">
    <w:name w:val="footer"/>
    <w:basedOn w:val="Normal"/>
    <w:link w:val="FooterChar"/>
    <w:uiPriority w:val="99"/>
    <w:unhideWhenUsed/>
    <w:rsid w:val="00511417"/>
    <w:pPr>
      <w:tabs>
        <w:tab w:val="center" w:pos="4680"/>
        <w:tab w:val="right" w:pos="9360"/>
      </w:tabs>
    </w:pPr>
  </w:style>
  <w:style w:type="character" w:customStyle="1" w:styleId="FooterChar">
    <w:name w:val="Footer Char"/>
    <w:basedOn w:val="DefaultParagraphFont"/>
    <w:link w:val="Footer"/>
    <w:uiPriority w:val="99"/>
    <w:rsid w:val="00511417"/>
  </w:style>
  <w:style w:type="paragraph" w:styleId="ListParagraph">
    <w:name w:val="List Paragraph"/>
    <w:basedOn w:val="Normal"/>
    <w:uiPriority w:val="34"/>
    <w:qFormat/>
    <w:rsid w:val="00406D03"/>
    <w:pPr>
      <w:ind w:left="720" w:right="0"/>
      <w:jc w:val="left"/>
    </w:pPr>
    <w:rPr>
      <w:rFonts w:ascii="Calibri" w:hAnsi="Calibri" w:cs="Times New Roman"/>
      <w:lang w:eastAsia="en-CA"/>
    </w:rPr>
  </w:style>
  <w:style w:type="paragraph" w:styleId="NormalWeb">
    <w:name w:val="Normal (Web)"/>
    <w:basedOn w:val="Normal"/>
    <w:uiPriority w:val="99"/>
    <w:semiHidden/>
    <w:unhideWhenUsed/>
    <w:rsid w:val="00A75487"/>
    <w:pPr>
      <w:spacing w:before="100" w:beforeAutospacing="1" w:after="100" w:afterAutospacing="1"/>
      <w:ind w:right="0"/>
      <w:jc w:val="left"/>
    </w:pPr>
    <w:rPr>
      <w:rFonts w:ascii="Times New Roman" w:eastAsiaTheme="minorEastAsia" w:hAnsi="Times New Roman" w:cs="Times New Roman"/>
      <w:sz w:val="24"/>
      <w:szCs w:val="24"/>
    </w:rPr>
  </w:style>
  <w:style w:type="paragraph" w:styleId="Revision">
    <w:name w:val="Revision"/>
    <w:hidden/>
    <w:uiPriority w:val="99"/>
    <w:semiHidden/>
    <w:rsid w:val="0067281E"/>
    <w:pPr>
      <w:ind w:right="0"/>
      <w:jc w:val="left"/>
    </w:pPr>
  </w:style>
  <w:style w:type="character" w:styleId="CommentReference">
    <w:name w:val="annotation reference"/>
    <w:basedOn w:val="DefaultParagraphFont"/>
    <w:uiPriority w:val="99"/>
    <w:semiHidden/>
    <w:unhideWhenUsed/>
    <w:rsid w:val="00634912"/>
    <w:rPr>
      <w:sz w:val="16"/>
      <w:szCs w:val="16"/>
    </w:rPr>
  </w:style>
  <w:style w:type="paragraph" w:styleId="CommentText">
    <w:name w:val="annotation text"/>
    <w:basedOn w:val="Normal"/>
    <w:link w:val="CommentTextChar"/>
    <w:uiPriority w:val="99"/>
    <w:semiHidden/>
    <w:unhideWhenUsed/>
    <w:rsid w:val="00634912"/>
    <w:rPr>
      <w:sz w:val="20"/>
      <w:szCs w:val="20"/>
    </w:rPr>
  </w:style>
  <w:style w:type="character" w:customStyle="1" w:styleId="CommentTextChar">
    <w:name w:val="Comment Text Char"/>
    <w:basedOn w:val="DefaultParagraphFont"/>
    <w:link w:val="CommentText"/>
    <w:uiPriority w:val="99"/>
    <w:semiHidden/>
    <w:rsid w:val="00634912"/>
    <w:rPr>
      <w:sz w:val="20"/>
      <w:szCs w:val="20"/>
    </w:rPr>
  </w:style>
  <w:style w:type="paragraph" w:styleId="CommentSubject">
    <w:name w:val="annotation subject"/>
    <w:basedOn w:val="CommentText"/>
    <w:next w:val="CommentText"/>
    <w:link w:val="CommentSubjectChar"/>
    <w:uiPriority w:val="99"/>
    <w:semiHidden/>
    <w:unhideWhenUsed/>
    <w:rsid w:val="00634912"/>
    <w:rPr>
      <w:b/>
      <w:bCs/>
    </w:rPr>
  </w:style>
  <w:style w:type="character" w:customStyle="1" w:styleId="CommentSubjectChar">
    <w:name w:val="Comment Subject Char"/>
    <w:basedOn w:val="CommentTextChar"/>
    <w:link w:val="CommentSubject"/>
    <w:uiPriority w:val="99"/>
    <w:semiHidden/>
    <w:rsid w:val="00634912"/>
    <w:rPr>
      <w:b/>
      <w:bCs/>
      <w:sz w:val="20"/>
      <w:szCs w:val="20"/>
    </w:rPr>
  </w:style>
  <w:style w:type="character" w:styleId="Hyperlink">
    <w:name w:val="Hyperlink"/>
    <w:basedOn w:val="DefaultParagraphFont"/>
    <w:uiPriority w:val="99"/>
    <w:unhideWhenUsed/>
    <w:rsid w:val="000550A7"/>
    <w:rPr>
      <w:color w:val="0000FF" w:themeColor="hyperlink"/>
      <w:u w:val="single"/>
    </w:rPr>
  </w:style>
  <w:style w:type="character" w:styleId="FollowedHyperlink">
    <w:name w:val="FollowedHyperlink"/>
    <w:basedOn w:val="DefaultParagraphFont"/>
    <w:uiPriority w:val="99"/>
    <w:semiHidden/>
    <w:unhideWhenUsed/>
    <w:rsid w:val="007A2EBD"/>
    <w:rPr>
      <w:color w:val="800080" w:themeColor="followedHyperlink"/>
      <w:u w:val="single"/>
    </w:rPr>
  </w:style>
  <w:style w:type="character" w:customStyle="1" w:styleId="UnresolvedMention1">
    <w:name w:val="Unresolved Mention1"/>
    <w:basedOn w:val="DefaultParagraphFont"/>
    <w:uiPriority w:val="99"/>
    <w:semiHidden/>
    <w:unhideWhenUsed/>
    <w:rsid w:val="00464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851">
      <w:bodyDiv w:val="1"/>
      <w:marLeft w:val="0"/>
      <w:marRight w:val="0"/>
      <w:marTop w:val="0"/>
      <w:marBottom w:val="0"/>
      <w:divBdr>
        <w:top w:val="none" w:sz="0" w:space="0" w:color="auto"/>
        <w:left w:val="none" w:sz="0" w:space="0" w:color="auto"/>
        <w:bottom w:val="none" w:sz="0" w:space="0" w:color="auto"/>
        <w:right w:val="none" w:sz="0" w:space="0" w:color="auto"/>
      </w:divBdr>
    </w:div>
    <w:div w:id="144321735">
      <w:bodyDiv w:val="1"/>
      <w:marLeft w:val="0"/>
      <w:marRight w:val="0"/>
      <w:marTop w:val="0"/>
      <w:marBottom w:val="0"/>
      <w:divBdr>
        <w:top w:val="none" w:sz="0" w:space="0" w:color="auto"/>
        <w:left w:val="none" w:sz="0" w:space="0" w:color="auto"/>
        <w:bottom w:val="none" w:sz="0" w:space="0" w:color="auto"/>
        <w:right w:val="none" w:sz="0" w:space="0" w:color="auto"/>
      </w:divBdr>
    </w:div>
    <w:div w:id="281114346">
      <w:bodyDiv w:val="1"/>
      <w:marLeft w:val="0"/>
      <w:marRight w:val="0"/>
      <w:marTop w:val="0"/>
      <w:marBottom w:val="0"/>
      <w:divBdr>
        <w:top w:val="none" w:sz="0" w:space="0" w:color="auto"/>
        <w:left w:val="none" w:sz="0" w:space="0" w:color="auto"/>
        <w:bottom w:val="none" w:sz="0" w:space="0" w:color="auto"/>
        <w:right w:val="none" w:sz="0" w:space="0" w:color="auto"/>
      </w:divBdr>
    </w:div>
    <w:div w:id="343676068">
      <w:bodyDiv w:val="1"/>
      <w:marLeft w:val="0"/>
      <w:marRight w:val="0"/>
      <w:marTop w:val="0"/>
      <w:marBottom w:val="0"/>
      <w:divBdr>
        <w:top w:val="none" w:sz="0" w:space="0" w:color="auto"/>
        <w:left w:val="none" w:sz="0" w:space="0" w:color="auto"/>
        <w:bottom w:val="none" w:sz="0" w:space="0" w:color="auto"/>
        <w:right w:val="none" w:sz="0" w:space="0" w:color="auto"/>
      </w:divBdr>
    </w:div>
    <w:div w:id="355664655">
      <w:bodyDiv w:val="1"/>
      <w:marLeft w:val="0"/>
      <w:marRight w:val="0"/>
      <w:marTop w:val="0"/>
      <w:marBottom w:val="0"/>
      <w:divBdr>
        <w:top w:val="none" w:sz="0" w:space="0" w:color="auto"/>
        <w:left w:val="none" w:sz="0" w:space="0" w:color="auto"/>
        <w:bottom w:val="none" w:sz="0" w:space="0" w:color="auto"/>
        <w:right w:val="none" w:sz="0" w:space="0" w:color="auto"/>
      </w:divBdr>
    </w:div>
    <w:div w:id="473451148">
      <w:bodyDiv w:val="1"/>
      <w:marLeft w:val="0"/>
      <w:marRight w:val="0"/>
      <w:marTop w:val="0"/>
      <w:marBottom w:val="0"/>
      <w:divBdr>
        <w:top w:val="none" w:sz="0" w:space="0" w:color="auto"/>
        <w:left w:val="none" w:sz="0" w:space="0" w:color="auto"/>
        <w:bottom w:val="none" w:sz="0" w:space="0" w:color="auto"/>
        <w:right w:val="none" w:sz="0" w:space="0" w:color="auto"/>
      </w:divBdr>
    </w:div>
    <w:div w:id="736830214">
      <w:bodyDiv w:val="1"/>
      <w:marLeft w:val="0"/>
      <w:marRight w:val="0"/>
      <w:marTop w:val="0"/>
      <w:marBottom w:val="0"/>
      <w:divBdr>
        <w:top w:val="none" w:sz="0" w:space="0" w:color="auto"/>
        <w:left w:val="none" w:sz="0" w:space="0" w:color="auto"/>
        <w:bottom w:val="none" w:sz="0" w:space="0" w:color="auto"/>
        <w:right w:val="none" w:sz="0" w:space="0" w:color="auto"/>
      </w:divBdr>
    </w:div>
    <w:div w:id="747772469">
      <w:bodyDiv w:val="1"/>
      <w:marLeft w:val="0"/>
      <w:marRight w:val="0"/>
      <w:marTop w:val="0"/>
      <w:marBottom w:val="0"/>
      <w:divBdr>
        <w:top w:val="none" w:sz="0" w:space="0" w:color="auto"/>
        <w:left w:val="none" w:sz="0" w:space="0" w:color="auto"/>
        <w:bottom w:val="none" w:sz="0" w:space="0" w:color="auto"/>
        <w:right w:val="none" w:sz="0" w:space="0" w:color="auto"/>
      </w:divBdr>
    </w:div>
    <w:div w:id="781152236">
      <w:bodyDiv w:val="1"/>
      <w:marLeft w:val="0"/>
      <w:marRight w:val="0"/>
      <w:marTop w:val="0"/>
      <w:marBottom w:val="0"/>
      <w:divBdr>
        <w:top w:val="none" w:sz="0" w:space="0" w:color="auto"/>
        <w:left w:val="none" w:sz="0" w:space="0" w:color="auto"/>
        <w:bottom w:val="none" w:sz="0" w:space="0" w:color="auto"/>
        <w:right w:val="none" w:sz="0" w:space="0" w:color="auto"/>
      </w:divBdr>
    </w:div>
    <w:div w:id="807622731">
      <w:bodyDiv w:val="1"/>
      <w:marLeft w:val="0"/>
      <w:marRight w:val="0"/>
      <w:marTop w:val="0"/>
      <w:marBottom w:val="0"/>
      <w:divBdr>
        <w:top w:val="none" w:sz="0" w:space="0" w:color="auto"/>
        <w:left w:val="none" w:sz="0" w:space="0" w:color="auto"/>
        <w:bottom w:val="none" w:sz="0" w:space="0" w:color="auto"/>
        <w:right w:val="none" w:sz="0" w:space="0" w:color="auto"/>
      </w:divBdr>
    </w:div>
    <w:div w:id="828208351">
      <w:bodyDiv w:val="1"/>
      <w:marLeft w:val="0"/>
      <w:marRight w:val="0"/>
      <w:marTop w:val="0"/>
      <w:marBottom w:val="0"/>
      <w:divBdr>
        <w:top w:val="none" w:sz="0" w:space="0" w:color="auto"/>
        <w:left w:val="none" w:sz="0" w:space="0" w:color="auto"/>
        <w:bottom w:val="none" w:sz="0" w:space="0" w:color="auto"/>
        <w:right w:val="none" w:sz="0" w:space="0" w:color="auto"/>
      </w:divBdr>
    </w:div>
    <w:div w:id="843008477">
      <w:bodyDiv w:val="1"/>
      <w:marLeft w:val="0"/>
      <w:marRight w:val="0"/>
      <w:marTop w:val="0"/>
      <w:marBottom w:val="0"/>
      <w:divBdr>
        <w:top w:val="none" w:sz="0" w:space="0" w:color="auto"/>
        <w:left w:val="none" w:sz="0" w:space="0" w:color="auto"/>
        <w:bottom w:val="none" w:sz="0" w:space="0" w:color="auto"/>
        <w:right w:val="none" w:sz="0" w:space="0" w:color="auto"/>
      </w:divBdr>
    </w:div>
    <w:div w:id="1044325586">
      <w:bodyDiv w:val="1"/>
      <w:marLeft w:val="0"/>
      <w:marRight w:val="0"/>
      <w:marTop w:val="0"/>
      <w:marBottom w:val="0"/>
      <w:divBdr>
        <w:top w:val="none" w:sz="0" w:space="0" w:color="auto"/>
        <w:left w:val="none" w:sz="0" w:space="0" w:color="auto"/>
        <w:bottom w:val="none" w:sz="0" w:space="0" w:color="auto"/>
        <w:right w:val="none" w:sz="0" w:space="0" w:color="auto"/>
      </w:divBdr>
    </w:div>
    <w:div w:id="1063795617">
      <w:bodyDiv w:val="1"/>
      <w:marLeft w:val="0"/>
      <w:marRight w:val="0"/>
      <w:marTop w:val="0"/>
      <w:marBottom w:val="0"/>
      <w:divBdr>
        <w:top w:val="none" w:sz="0" w:space="0" w:color="auto"/>
        <w:left w:val="none" w:sz="0" w:space="0" w:color="auto"/>
        <w:bottom w:val="none" w:sz="0" w:space="0" w:color="auto"/>
        <w:right w:val="none" w:sz="0" w:space="0" w:color="auto"/>
      </w:divBdr>
    </w:div>
    <w:div w:id="1260869704">
      <w:bodyDiv w:val="1"/>
      <w:marLeft w:val="0"/>
      <w:marRight w:val="0"/>
      <w:marTop w:val="0"/>
      <w:marBottom w:val="0"/>
      <w:divBdr>
        <w:top w:val="none" w:sz="0" w:space="0" w:color="auto"/>
        <w:left w:val="none" w:sz="0" w:space="0" w:color="auto"/>
        <w:bottom w:val="none" w:sz="0" w:space="0" w:color="auto"/>
        <w:right w:val="none" w:sz="0" w:space="0" w:color="auto"/>
      </w:divBdr>
    </w:div>
    <w:div w:id="1316450207">
      <w:bodyDiv w:val="1"/>
      <w:marLeft w:val="0"/>
      <w:marRight w:val="0"/>
      <w:marTop w:val="0"/>
      <w:marBottom w:val="0"/>
      <w:divBdr>
        <w:top w:val="none" w:sz="0" w:space="0" w:color="auto"/>
        <w:left w:val="none" w:sz="0" w:space="0" w:color="auto"/>
        <w:bottom w:val="none" w:sz="0" w:space="0" w:color="auto"/>
        <w:right w:val="none" w:sz="0" w:space="0" w:color="auto"/>
      </w:divBdr>
    </w:div>
    <w:div w:id="1366827795">
      <w:bodyDiv w:val="1"/>
      <w:marLeft w:val="0"/>
      <w:marRight w:val="0"/>
      <w:marTop w:val="0"/>
      <w:marBottom w:val="0"/>
      <w:divBdr>
        <w:top w:val="none" w:sz="0" w:space="0" w:color="auto"/>
        <w:left w:val="none" w:sz="0" w:space="0" w:color="auto"/>
        <w:bottom w:val="none" w:sz="0" w:space="0" w:color="auto"/>
        <w:right w:val="none" w:sz="0" w:space="0" w:color="auto"/>
      </w:divBdr>
    </w:div>
    <w:div w:id="1382368298">
      <w:bodyDiv w:val="1"/>
      <w:marLeft w:val="0"/>
      <w:marRight w:val="0"/>
      <w:marTop w:val="0"/>
      <w:marBottom w:val="0"/>
      <w:divBdr>
        <w:top w:val="none" w:sz="0" w:space="0" w:color="auto"/>
        <w:left w:val="none" w:sz="0" w:space="0" w:color="auto"/>
        <w:bottom w:val="none" w:sz="0" w:space="0" w:color="auto"/>
        <w:right w:val="none" w:sz="0" w:space="0" w:color="auto"/>
      </w:divBdr>
    </w:div>
    <w:div w:id="1418209689">
      <w:bodyDiv w:val="1"/>
      <w:marLeft w:val="0"/>
      <w:marRight w:val="0"/>
      <w:marTop w:val="0"/>
      <w:marBottom w:val="0"/>
      <w:divBdr>
        <w:top w:val="none" w:sz="0" w:space="0" w:color="auto"/>
        <w:left w:val="none" w:sz="0" w:space="0" w:color="auto"/>
        <w:bottom w:val="none" w:sz="0" w:space="0" w:color="auto"/>
        <w:right w:val="none" w:sz="0" w:space="0" w:color="auto"/>
      </w:divBdr>
    </w:div>
    <w:div w:id="1491675436">
      <w:bodyDiv w:val="1"/>
      <w:marLeft w:val="0"/>
      <w:marRight w:val="0"/>
      <w:marTop w:val="0"/>
      <w:marBottom w:val="0"/>
      <w:divBdr>
        <w:top w:val="none" w:sz="0" w:space="0" w:color="auto"/>
        <w:left w:val="none" w:sz="0" w:space="0" w:color="auto"/>
        <w:bottom w:val="none" w:sz="0" w:space="0" w:color="auto"/>
        <w:right w:val="none" w:sz="0" w:space="0" w:color="auto"/>
      </w:divBdr>
    </w:div>
    <w:div w:id="1624072494">
      <w:bodyDiv w:val="1"/>
      <w:marLeft w:val="0"/>
      <w:marRight w:val="0"/>
      <w:marTop w:val="0"/>
      <w:marBottom w:val="0"/>
      <w:divBdr>
        <w:top w:val="none" w:sz="0" w:space="0" w:color="auto"/>
        <w:left w:val="none" w:sz="0" w:space="0" w:color="auto"/>
        <w:bottom w:val="none" w:sz="0" w:space="0" w:color="auto"/>
        <w:right w:val="none" w:sz="0" w:space="0" w:color="auto"/>
      </w:divBdr>
    </w:div>
    <w:div w:id="1676810584">
      <w:bodyDiv w:val="1"/>
      <w:marLeft w:val="0"/>
      <w:marRight w:val="0"/>
      <w:marTop w:val="0"/>
      <w:marBottom w:val="0"/>
      <w:divBdr>
        <w:top w:val="none" w:sz="0" w:space="0" w:color="auto"/>
        <w:left w:val="none" w:sz="0" w:space="0" w:color="auto"/>
        <w:bottom w:val="none" w:sz="0" w:space="0" w:color="auto"/>
        <w:right w:val="none" w:sz="0" w:space="0" w:color="auto"/>
      </w:divBdr>
    </w:div>
    <w:div w:id="1737512202">
      <w:bodyDiv w:val="1"/>
      <w:marLeft w:val="0"/>
      <w:marRight w:val="0"/>
      <w:marTop w:val="0"/>
      <w:marBottom w:val="0"/>
      <w:divBdr>
        <w:top w:val="none" w:sz="0" w:space="0" w:color="auto"/>
        <w:left w:val="none" w:sz="0" w:space="0" w:color="auto"/>
        <w:bottom w:val="none" w:sz="0" w:space="0" w:color="auto"/>
        <w:right w:val="none" w:sz="0" w:space="0" w:color="auto"/>
      </w:divBdr>
    </w:div>
    <w:div w:id="1774931543">
      <w:bodyDiv w:val="1"/>
      <w:marLeft w:val="0"/>
      <w:marRight w:val="0"/>
      <w:marTop w:val="0"/>
      <w:marBottom w:val="0"/>
      <w:divBdr>
        <w:top w:val="none" w:sz="0" w:space="0" w:color="auto"/>
        <w:left w:val="none" w:sz="0" w:space="0" w:color="auto"/>
        <w:bottom w:val="none" w:sz="0" w:space="0" w:color="auto"/>
        <w:right w:val="none" w:sz="0" w:space="0" w:color="auto"/>
      </w:divBdr>
    </w:div>
    <w:div w:id="1799490989">
      <w:bodyDiv w:val="1"/>
      <w:marLeft w:val="0"/>
      <w:marRight w:val="0"/>
      <w:marTop w:val="0"/>
      <w:marBottom w:val="0"/>
      <w:divBdr>
        <w:top w:val="none" w:sz="0" w:space="0" w:color="auto"/>
        <w:left w:val="none" w:sz="0" w:space="0" w:color="auto"/>
        <w:bottom w:val="none" w:sz="0" w:space="0" w:color="auto"/>
        <w:right w:val="none" w:sz="0" w:space="0" w:color="auto"/>
      </w:divBdr>
    </w:div>
    <w:div w:id="1815641794">
      <w:bodyDiv w:val="1"/>
      <w:marLeft w:val="0"/>
      <w:marRight w:val="0"/>
      <w:marTop w:val="0"/>
      <w:marBottom w:val="0"/>
      <w:divBdr>
        <w:top w:val="none" w:sz="0" w:space="0" w:color="auto"/>
        <w:left w:val="none" w:sz="0" w:space="0" w:color="auto"/>
        <w:bottom w:val="none" w:sz="0" w:space="0" w:color="auto"/>
        <w:right w:val="none" w:sz="0" w:space="0" w:color="auto"/>
      </w:divBdr>
    </w:div>
    <w:div w:id="1836915547">
      <w:bodyDiv w:val="1"/>
      <w:marLeft w:val="0"/>
      <w:marRight w:val="0"/>
      <w:marTop w:val="0"/>
      <w:marBottom w:val="0"/>
      <w:divBdr>
        <w:top w:val="none" w:sz="0" w:space="0" w:color="auto"/>
        <w:left w:val="none" w:sz="0" w:space="0" w:color="auto"/>
        <w:bottom w:val="none" w:sz="0" w:space="0" w:color="auto"/>
        <w:right w:val="none" w:sz="0" w:space="0" w:color="auto"/>
      </w:divBdr>
    </w:div>
    <w:div w:id="1902475607">
      <w:bodyDiv w:val="1"/>
      <w:marLeft w:val="0"/>
      <w:marRight w:val="0"/>
      <w:marTop w:val="0"/>
      <w:marBottom w:val="0"/>
      <w:divBdr>
        <w:top w:val="none" w:sz="0" w:space="0" w:color="auto"/>
        <w:left w:val="none" w:sz="0" w:space="0" w:color="auto"/>
        <w:bottom w:val="none" w:sz="0" w:space="0" w:color="auto"/>
        <w:right w:val="none" w:sz="0" w:space="0" w:color="auto"/>
      </w:divBdr>
    </w:div>
    <w:div w:id="1906649150">
      <w:bodyDiv w:val="1"/>
      <w:marLeft w:val="0"/>
      <w:marRight w:val="0"/>
      <w:marTop w:val="0"/>
      <w:marBottom w:val="0"/>
      <w:divBdr>
        <w:top w:val="none" w:sz="0" w:space="0" w:color="auto"/>
        <w:left w:val="none" w:sz="0" w:space="0" w:color="auto"/>
        <w:bottom w:val="none" w:sz="0" w:space="0" w:color="auto"/>
        <w:right w:val="none" w:sz="0" w:space="0" w:color="auto"/>
      </w:divBdr>
    </w:div>
    <w:div w:id="2044943096">
      <w:bodyDiv w:val="1"/>
      <w:marLeft w:val="0"/>
      <w:marRight w:val="0"/>
      <w:marTop w:val="0"/>
      <w:marBottom w:val="0"/>
      <w:divBdr>
        <w:top w:val="none" w:sz="0" w:space="0" w:color="auto"/>
        <w:left w:val="none" w:sz="0" w:space="0" w:color="auto"/>
        <w:bottom w:val="none" w:sz="0" w:space="0" w:color="auto"/>
        <w:right w:val="none" w:sz="0" w:space="0" w:color="auto"/>
      </w:divBdr>
    </w:div>
    <w:div w:id="20837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ca/covid19/faculty-staff/COVID19_self_assess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safety@mu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n.ca/health_safety/OHSMS/Hazard_Identification_v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FE4C-D0C4-4CC4-BD71-233B7268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louiseg</dc:creator>
  <cp:keywords/>
  <dc:description/>
  <cp:lastModifiedBy>Diane</cp:lastModifiedBy>
  <cp:revision>2</cp:revision>
  <cp:lastPrinted>2011-07-05T14:12:00Z</cp:lastPrinted>
  <dcterms:created xsi:type="dcterms:W3CDTF">2020-11-02T15:42:00Z</dcterms:created>
  <dcterms:modified xsi:type="dcterms:W3CDTF">2020-11-02T15:42:00Z</dcterms:modified>
</cp:coreProperties>
</file>