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82927" w14:textId="07589905" w:rsidR="009736B9" w:rsidRPr="0056040E" w:rsidRDefault="00431359">
      <w:pPr>
        <w:rPr>
          <w:b/>
          <w:bCs/>
          <w:sz w:val="28"/>
          <w:szCs w:val="28"/>
        </w:rPr>
      </w:pPr>
      <w:r w:rsidRPr="0056040E">
        <w:rPr>
          <w:b/>
          <w:bCs/>
          <w:sz w:val="28"/>
          <w:szCs w:val="28"/>
        </w:rPr>
        <w:t>Bio4250 – Evolutionary Genetics</w:t>
      </w:r>
      <w:r w:rsidRPr="0056040E">
        <w:rPr>
          <w:b/>
          <w:bCs/>
          <w:sz w:val="28"/>
          <w:szCs w:val="28"/>
        </w:rPr>
        <w:tab/>
      </w:r>
      <w:r w:rsidRPr="0056040E">
        <w:rPr>
          <w:b/>
          <w:bCs/>
          <w:sz w:val="28"/>
          <w:szCs w:val="28"/>
        </w:rPr>
        <w:tab/>
      </w:r>
      <w:r w:rsidRPr="0056040E">
        <w:rPr>
          <w:b/>
          <w:bCs/>
          <w:sz w:val="28"/>
          <w:szCs w:val="28"/>
        </w:rPr>
        <w:tab/>
      </w:r>
      <w:r w:rsidRPr="0056040E">
        <w:rPr>
          <w:b/>
          <w:bCs/>
          <w:sz w:val="28"/>
          <w:szCs w:val="28"/>
        </w:rPr>
        <w:tab/>
      </w:r>
      <w:r w:rsidRPr="0056040E">
        <w:rPr>
          <w:b/>
          <w:bCs/>
          <w:sz w:val="28"/>
          <w:szCs w:val="28"/>
        </w:rPr>
        <w:tab/>
        <w:t>Dr Carr</w:t>
      </w:r>
      <w:r w:rsidRPr="0056040E">
        <w:rPr>
          <w:b/>
          <w:bCs/>
          <w:sz w:val="28"/>
          <w:szCs w:val="28"/>
        </w:rPr>
        <w:tab/>
        <w:t>June 2022</w:t>
      </w:r>
    </w:p>
    <w:p w14:paraId="738FC505" w14:textId="514BD32A" w:rsidR="00431359" w:rsidRPr="00431359" w:rsidRDefault="0056040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Lab #1 </w:t>
      </w:r>
      <w:r w:rsidR="00231406" w:rsidRPr="00231406">
        <w:rPr>
          <w:b/>
          <w:bCs/>
          <w:color w:val="FF0000"/>
          <w:sz w:val="24"/>
          <w:szCs w:val="24"/>
        </w:rPr>
        <w:t xml:space="preserve">DRAFT </w:t>
      </w:r>
      <w:r>
        <w:rPr>
          <w:b/>
          <w:bCs/>
          <w:sz w:val="24"/>
          <w:szCs w:val="24"/>
        </w:rPr>
        <w:t xml:space="preserve">- </w:t>
      </w:r>
      <w:r w:rsidR="00431359" w:rsidRPr="00431359">
        <w:rPr>
          <w:b/>
          <w:bCs/>
          <w:sz w:val="24"/>
          <w:szCs w:val="24"/>
        </w:rPr>
        <w:t>(Re)familiarization with the structure of Deoxyribonucleic Acid (DNA)</w:t>
      </w:r>
    </w:p>
    <w:p w14:paraId="33EC6EA5" w14:textId="6C489481" w:rsidR="00431359" w:rsidRDefault="00431359">
      <w:r>
        <w:t xml:space="preserve">Modern evolutionary genetics centers on inferences made from the </w:t>
      </w:r>
      <w:r w:rsidRPr="007B2936">
        <w:rPr>
          <w:b/>
          <w:bCs/>
        </w:rPr>
        <w:t>DNA</w:t>
      </w:r>
      <w:r>
        <w:t xml:space="preserve"> molecule. Famously, </w:t>
      </w:r>
      <w:r w:rsidRPr="00431359">
        <w:rPr>
          <w:b/>
          <w:bCs/>
        </w:rPr>
        <w:t>DNA</w:t>
      </w:r>
      <w:r>
        <w:t xml:space="preserve"> is a </w:t>
      </w:r>
      <w:r w:rsidRPr="00431359">
        <w:rPr>
          <w:b/>
          <w:bCs/>
        </w:rPr>
        <w:t>double-stranded helix</w:t>
      </w:r>
      <w:r>
        <w:t xml:space="preserve">, whose </w:t>
      </w:r>
      <w:r w:rsidR="007B2936" w:rsidRPr="007B2936">
        <w:rPr>
          <w:b/>
          <w:bCs/>
        </w:rPr>
        <w:t xml:space="preserve">sugar-phosphate </w:t>
      </w:r>
      <w:r w:rsidR="00506FF3">
        <w:rPr>
          <w:b/>
          <w:bCs/>
        </w:rPr>
        <w:t>(deoxyribose-PO</w:t>
      </w:r>
      <w:r w:rsidR="00506FF3" w:rsidRPr="00506FF3">
        <w:rPr>
          <w:b/>
          <w:bCs/>
          <w:vertAlign w:val="subscript"/>
        </w:rPr>
        <w:t>4</w:t>
      </w:r>
      <w:r w:rsidR="00506FF3">
        <w:rPr>
          <w:b/>
          <w:bCs/>
        </w:rPr>
        <w:t xml:space="preserve">) </w:t>
      </w:r>
      <w:r w:rsidR="007B2936" w:rsidRPr="007B2936">
        <w:rPr>
          <w:b/>
          <w:bCs/>
        </w:rPr>
        <w:t>backbone</w:t>
      </w:r>
      <w:r w:rsidR="007B2936">
        <w:t xml:space="preserve"> </w:t>
      </w:r>
      <w:r>
        <w:t xml:space="preserve">strands run in </w:t>
      </w:r>
      <w:r w:rsidRPr="00431359">
        <w:rPr>
          <w:b/>
          <w:bCs/>
        </w:rPr>
        <w:t>anti-parallel directions</w:t>
      </w:r>
      <w:r>
        <w:t>, and are held together by hydrogen bonds (</w:t>
      </w:r>
      <w:r w:rsidRPr="00431359">
        <w:rPr>
          <w:b/>
          <w:bCs/>
        </w:rPr>
        <w:t>H-bonds</w:t>
      </w:r>
      <w:r>
        <w:t xml:space="preserve">) between four bases, </w:t>
      </w:r>
      <w:r w:rsidRPr="00431359">
        <w:rPr>
          <w:b/>
          <w:bCs/>
        </w:rPr>
        <w:t>Adenine</w:t>
      </w:r>
      <w:r>
        <w:t xml:space="preserve">, </w:t>
      </w:r>
      <w:r w:rsidRPr="00431359">
        <w:rPr>
          <w:b/>
          <w:bCs/>
        </w:rPr>
        <w:t>Cytosine</w:t>
      </w:r>
      <w:r>
        <w:t xml:space="preserve">, </w:t>
      </w:r>
      <w:r w:rsidRPr="00431359">
        <w:rPr>
          <w:b/>
          <w:bCs/>
        </w:rPr>
        <w:t>Guanine</w:t>
      </w:r>
      <w:r>
        <w:t xml:space="preserve">, and </w:t>
      </w:r>
      <w:r w:rsidRPr="00431359">
        <w:rPr>
          <w:b/>
          <w:bCs/>
        </w:rPr>
        <w:t>Thymine</w:t>
      </w:r>
      <w:r>
        <w:t xml:space="preserve"> (</w:t>
      </w:r>
      <w:r w:rsidRPr="00431359">
        <w:rPr>
          <w:b/>
          <w:bCs/>
        </w:rPr>
        <w:t>A</w:t>
      </w:r>
      <w:r>
        <w:t xml:space="preserve">, </w:t>
      </w:r>
      <w:r w:rsidRPr="00431359">
        <w:rPr>
          <w:b/>
          <w:bCs/>
        </w:rPr>
        <w:t>C</w:t>
      </w:r>
      <w:r>
        <w:t xml:space="preserve">, </w:t>
      </w:r>
      <w:r w:rsidRPr="00431359">
        <w:rPr>
          <w:b/>
          <w:bCs/>
        </w:rPr>
        <w:t>G</w:t>
      </w:r>
      <w:r>
        <w:t xml:space="preserve">, &amp; </w:t>
      </w:r>
      <w:r w:rsidRPr="00431359">
        <w:rPr>
          <w:b/>
          <w:bCs/>
        </w:rPr>
        <w:t>T</w:t>
      </w:r>
      <w:r>
        <w:t>). This much of the structure is easily appreciated</w:t>
      </w:r>
      <w:r w:rsidR="007B2936">
        <w:t xml:space="preserve"> in flat drawings, with the work already done.</w:t>
      </w:r>
      <w:r w:rsidR="0056040E">
        <w:t xml:space="preserve"> It is less obvious in </w:t>
      </w:r>
      <w:r w:rsidR="00231406">
        <w:t>three-dimensional</w:t>
      </w:r>
      <w:r w:rsidR="0056040E">
        <w:t xml:space="preserve"> models, </w:t>
      </w:r>
      <w:r w:rsidR="00231406">
        <w:t>where structure must be appreciated from molecular properties</w:t>
      </w:r>
      <w:r w:rsidR="0056040E">
        <w:t>.</w:t>
      </w:r>
    </w:p>
    <w:p w14:paraId="02C1DB2C" w14:textId="5D8D502C" w:rsidR="007B2936" w:rsidRDefault="007B2936">
      <w:r>
        <w:t xml:space="preserve">In this lab, you will construct three-dimensional models of the </w:t>
      </w:r>
      <w:r w:rsidRPr="0056040E">
        <w:rPr>
          <w:b/>
          <w:bCs/>
        </w:rPr>
        <w:t>DNA</w:t>
      </w:r>
      <w:r>
        <w:t xml:space="preserve"> </w:t>
      </w:r>
      <w:r w:rsidR="008A6A34">
        <w:t xml:space="preserve">molecule </w:t>
      </w:r>
      <w:r>
        <w:t xml:space="preserve">from solid </w:t>
      </w:r>
      <w:r w:rsidRPr="00231406">
        <w:rPr>
          <w:b/>
          <w:bCs/>
        </w:rPr>
        <w:t>3D</w:t>
      </w:r>
      <w:r>
        <w:t xml:space="preserve"> printer models of the </w:t>
      </w:r>
      <w:r w:rsidR="008A6A34" w:rsidRPr="00231406">
        <w:rPr>
          <w:b/>
          <w:bCs/>
        </w:rPr>
        <w:t xml:space="preserve">sugar-phosphate </w:t>
      </w:r>
      <w:r w:rsidRPr="00231406">
        <w:rPr>
          <w:b/>
          <w:bCs/>
        </w:rPr>
        <w:t>backbone</w:t>
      </w:r>
      <w:r w:rsidR="00231406">
        <w:t xml:space="preserve"> and the</w:t>
      </w:r>
      <w:r>
        <w:t xml:space="preserve"> </w:t>
      </w:r>
      <w:r w:rsidRPr="00F70D86">
        <w:rPr>
          <w:b/>
          <w:bCs/>
        </w:rPr>
        <w:t>A</w:t>
      </w:r>
      <w:r>
        <w:t xml:space="preserve">, </w:t>
      </w:r>
      <w:r w:rsidRPr="00F70D86">
        <w:rPr>
          <w:b/>
          <w:bCs/>
        </w:rPr>
        <w:t>C</w:t>
      </w:r>
      <w:r>
        <w:t xml:space="preserve">, </w:t>
      </w:r>
      <w:r w:rsidRPr="00F70D86">
        <w:rPr>
          <w:b/>
          <w:bCs/>
        </w:rPr>
        <w:t>G</w:t>
      </w:r>
      <w:r>
        <w:t xml:space="preserve">, &amp; </w:t>
      </w:r>
      <w:r w:rsidRPr="00F70D86">
        <w:rPr>
          <w:b/>
          <w:bCs/>
        </w:rPr>
        <w:t>T</w:t>
      </w:r>
      <w:r>
        <w:t xml:space="preserve"> subunits.</w:t>
      </w:r>
      <w:r w:rsidR="003728F4">
        <w:t xml:space="preserve"> The purpose is to reinforce your understanding of </w:t>
      </w:r>
      <w:r w:rsidR="003728F4" w:rsidRPr="00F70D86">
        <w:rPr>
          <w:b/>
          <w:bCs/>
        </w:rPr>
        <w:t>DNA</w:t>
      </w:r>
      <w:r w:rsidR="003728F4">
        <w:t xml:space="preserve"> structure as it pertains to molecular evolution of the molecule.</w:t>
      </w:r>
      <w:r w:rsidR="0056040E">
        <w:t xml:space="preserve"> The lab will also introduce </w:t>
      </w:r>
      <w:r w:rsidR="0056040E" w:rsidRPr="0056040E">
        <w:rPr>
          <w:b/>
          <w:bCs/>
        </w:rPr>
        <w:t>Single-Nucleotide Polymorphism</w:t>
      </w:r>
      <w:r w:rsidR="0056040E">
        <w:t xml:space="preserve"> (</w:t>
      </w:r>
      <w:r w:rsidR="0056040E" w:rsidRPr="0056040E">
        <w:rPr>
          <w:b/>
          <w:bCs/>
        </w:rPr>
        <w:t>SNP</w:t>
      </w:r>
      <w:r w:rsidR="0056040E">
        <w:t>) variation as the basis of molecular evolution.</w:t>
      </w:r>
    </w:p>
    <w:p w14:paraId="5718EA33" w14:textId="77777777" w:rsidR="0056040E" w:rsidRDefault="0056040E"/>
    <w:p w14:paraId="5B63CD74" w14:textId="412059BD" w:rsidR="003728F4" w:rsidRDefault="003728F4" w:rsidP="003728F4">
      <w:pPr>
        <w:pStyle w:val="ListParagraph"/>
        <w:numPr>
          <w:ilvl w:val="0"/>
          <w:numId w:val="1"/>
        </w:numPr>
      </w:pPr>
      <w:r>
        <w:t xml:space="preserve">Familiarize yourself with the </w:t>
      </w:r>
      <w:r w:rsidRPr="0056040E">
        <w:rPr>
          <w:b/>
          <w:bCs/>
          <w:color w:val="FF0000"/>
        </w:rPr>
        <w:t>building blocks</w:t>
      </w:r>
      <w:r>
        <w:t>.</w:t>
      </w:r>
    </w:p>
    <w:p w14:paraId="111F810E" w14:textId="5D4F358D" w:rsidR="003728F4" w:rsidRDefault="003728F4" w:rsidP="003728F4">
      <w:pPr>
        <w:pStyle w:val="ListParagraph"/>
        <w:numPr>
          <w:ilvl w:val="1"/>
          <w:numId w:val="1"/>
        </w:numPr>
      </w:pPr>
      <w:r>
        <w:t xml:space="preserve">Identify the </w:t>
      </w:r>
      <w:r w:rsidRPr="00F70D86">
        <w:rPr>
          <w:b/>
          <w:bCs/>
        </w:rPr>
        <w:t>5’</w:t>
      </w:r>
      <w:r>
        <w:t xml:space="preserve"> and </w:t>
      </w:r>
      <w:r w:rsidRPr="00F70D86">
        <w:rPr>
          <w:b/>
          <w:bCs/>
        </w:rPr>
        <w:t>3’</w:t>
      </w:r>
      <w:r>
        <w:t xml:space="preserve"> ends of the </w:t>
      </w:r>
      <w:r w:rsidR="00506FF3">
        <w:rPr>
          <w:b/>
          <w:bCs/>
        </w:rPr>
        <w:t>deoxyribose-PO</w:t>
      </w:r>
      <w:r w:rsidR="00506FF3" w:rsidRPr="00506FF3">
        <w:rPr>
          <w:b/>
          <w:bCs/>
          <w:vertAlign w:val="subscript"/>
        </w:rPr>
        <w:t>4</w:t>
      </w:r>
      <w:r w:rsidR="00506FF3">
        <w:rPr>
          <w:b/>
          <w:bCs/>
          <w:vertAlign w:val="subscript"/>
        </w:rPr>
        <w:t xml:space="preserve"> </w:t>
      </w:r>
      <w:r>
        <w:t>backbones. What features identify these?</w:t>
      </w:r>
    </w:p>
    <w:p w14:paraId="31EB10CD" w14:textId="4EEDBE39" w:rsidR="003728F4" w:rsidRDefault="003728F4" w:rsidP="003728F4">
      <w:pPr>
        <w:pStyle w:val="ListParagraph"/>
        <w:numPr>
          <w:ilvl w:val="1"/>
          <w:numId w:val="1"/>
        </w:numPr>
      </w:pPr>
      <w:r>
        <w:t>Identify each of the colored molecules with the correct bases. What features allow you to recognize them?</w:t>
      </w:r>
      <w:r w:rsidR="00CA13D6">
        <w:t xml:space="preserve"> [</w:t>
      </w:r>
      <w:r w:rsidR="00CA13D6" w:rsidRPr="00CD6425">
        <w:rPr>
          <w:b/>
          <w:bCs/>
          <w:i/>
          <w:iCs/>
        </w:rPr>
        <w:t>Note</w:t>
      </w:r>
      <w:r w:rsidR="00CA13D6">
        <w:t xml:space="preserve">: the base colors conform to </w:t>
      </w:r>
      <w:r w:rsidR="00D726A4">
        <w:t>the</w:t>
      </w:r>
      <w:r w:rsidR="00CA13D6">
        <w:t xml:space="preserve"> standard convention]</w:t>
      </w:r>
    </w:p>
    <w:p w14:paraId="518E2464" w14:textId="36565A72" w:rsidR="003728F4" w:rsidRDefault="003728F4" w:rsidP="003728F4">
      <w:pPr>
        <w:pStyle w:val="ListParagraph"/>
        <w:numPr>
          <w:ilvl w:val="1"/>
          <w:numId w:val="1"/>
        </w:numPr>
      </w:pPr>
      <w:r>
        <w:t xml:space="preserve">Identify the appropriate </w:t>
      </w:r>
      <w:r w:rsidRPr="0056040E">
        <w:rPr>
          <w:b/>
          <w:bCs/>
        </w:rPr>
        <w:t>base pairs</w:t>
      </w:r>
      <w:r>
        <w:t>. What features allow them to pair, and how does this relate to question 1.b ?</w:t>
      </w:r>
    </w:p>
    <w:p w14:paraId="667EEF2D" w14:textId="09BCF788" w:rsidR="003728F4" w:rsidRDefault="00F70D86" w:rsidP="003728F4">
      <w:pPr>
        <w:pStyle w:val="ListParagraph"/>
        <w:numPr>
          <w:ilvl w:val="0"/>
          <w:numId w:val="1"/>
        </w:numPr>
      </w:pPr>
      <w:r>
        <w:t xml:space="preserve">Construct a </w:t>
      </w:r>
      <w:r w:rsidRPr="00D726A4">
        <w:rPr>
          <w:b/>
          <w:bCs/>
        </w:rPr>
        <w:t>3D</w:t>
      </w:r>
      <w:r>
        <w:t xml:space="preserve"> model of an </w:t>
      </w:r>
      <w:r w:rsidRPr="002B0F84">
        <w:rPr>
          <w:b/>
          <w:bCs/>
          <w:color w:val="FF0000"/>
        </w:rPr>
        <w:t>ATG</w:t>
      </w:r>
      <w:r w:rsidRPr="002B0F84">
        <w:rPr>
          <w:color w:val="FF0000"/>
        </w:rPr>
        <w:t xml:space="preserve"> </w:t>
      </w:r>
      <w:r w:rsidRPr="002B0F84">
        <w:rPr>
          <w:b/>
          <w:bCs/>
          <w:color w:val="FF0000"/>
        </w:rPr>
        <w:t>S</w:t>
      </w:r>
      <w:r w:rsidR="002B0F84">
        <w:rPr>
          <w:b/>
          <w:bCs/>
          <w:color w:val="FF0000"/>
        </w:rPr>
        <w:t>tart</w:t>
      </w:r>
      <w:r w:rsidRPr="002B0F84">
        <w:rPr>
          <w:color w:val="FF0000"/>
        </w:rPr>
        <w:t xml:space="preserve"> </w:t>
      </w:r>
      <w:r>
        <w:t>triplet.</w:t>
      </w:r>
    </w:p>
    <w:p w14:paraId="3F30FED7" w14:textId="492ED859" w:rsidR="00F70D86" w:rsidRDefault="00F70D86" w:rsidP="00F70D86">
      <w:pPr>
        <w:pStyle w:val="ListParagraph"/>
        <w:numPr>
          <w:ilvl w:val="1"/>
          <w:numId w:val="1"/>
        </w:numPr>
      </w:pPr>
      <w:r>
        <w:t xml:space="preserve">Attach an </w:t>
      </w:r>
      <w:r w:rsidRPr="00F70D86">
        <w:rPr>
          <w:b/>
          <w:bCs/>
        </w:rPr>
        <w:t>A</w:t>
      </w:r>
      <w:r>
        <w:t xml:space="preserve"> base to the </w:t>
      </w:r>
      <w:r w:rsidR="00506FF3">
        <w:rPr>
          <w:b/>
          <w:bCs/>
        </w:rPr>
        <w:t>deoxyribose-PO</w:t>
      </w:r>
      <w:r w:rsidR="00506FF3" w:rsidRPr="00506FF3">
        <w:rPr>
          <w:b/>
          <w:bCs/>
          <w:vertAlign w:val="subscript"/>
        </w:rPr>
        <w:t>4</w:t>
      </w:r>
      <w:r w:rsidR="00506FF3">
        <w:rPr>
          <w:b/>
          <w:bCs/>
          <w:vertAlign w:val="subscript"/>
        </w:rPr>
        <w:t xml:space="preserve"> </w:t>
      </w:r>
      <w:r>
        <w:t xml:space="preserve">molecule in the </w:t>
      </w:r>
      <w:r w:rsidRPr="00D726A4">
        <w:rPr>
          <w:b/>
          <w:bCs/>
        </w:rPr>
        <w:t xml:space="preserve">correct </w:t>
      </w:r>
      <w:r w:rsidR="00D726A4">
        <w:rPr>
          <w:b/>
          <w:bCs/>
        </w:rPr>
        <w:t xml:space="preserve">5’-3’ </w:t>
      </w:r>
      <w:r w:rsidRPr="00D726A4">
        <w:rPr>
          <w:b/>
          <w:bCs/>
        </w:rPr>
        <w:t>orientation</w:t>
      </w:r>
      <w:r>
        <w:t>. How do you recognize the correct orientation? What is this molecule called?</w:t>
      </w:r>
    </w:p>
    <w:p w14:paraId="277E4D03" w14:textId="6CD6CC7B" w:rsidR="00F70D86" w:rsidRDefault="00F70D86" w:rsidP="00F70D86">
      <w:pPr>
        <w:pStyle w:val="ListParagraph"/>
        <w:numPr>
          <w:ilvl w:val="1"/>
          <w:numId w:val="1"/>
        </w:numPr>
      </w:pPr>
      <w:r>
        <w:t xml:space="preserve">Add the </w:t>
      </w:r>
      <w:r w:rsidRPr="002B0F84">
        <w:rPr>
          <w:b/>
          <w:bCs/>
        </w:rPr>
        <w:t>T</w:t>
      </w:r>
      <w:r>
        <w:t xml:space="preserve"> and </w:t>
      </w:r>
      <w:r w:rsidRPr="002B0F84">
        <w:rPr>
          <w:b/>
          <w:bCs/>
        </w:rPr>
        <w:t>G</w:t>
      </w:r>
      <w:r>
        <w:t xml:space="preserve"> bases at the correct end of the </w:t>
      </w:r>
      <w:r w:rsidRPr="002B0F84">
        <w:rPr>
          <w:b/>
          <w:bCs/>
        </w:rPr>
        <w:t>A</w:t>
      </w:r>
      <w:r>
        <w:t>. How do you know which is the correct end?</w:t>
      </w:r>
    </w:p>
    <w:p w14:paraId="6EEC42E2" w14:textId="6175B383" w:rsidR="00506FF3" w:rsidRDefault="00506FF3" w:rsidP="00F70D86">
      <w:pPr>
        <w:pStyle w:val="ListParagraph"/>
        <w:numPr>
          <w:ilvl w:val="1"/>
          <w:numId w:val="1"/>
        </w:numPr>
      </w:pPr>
      <w:r w:rsidRPr="00CA13D6">
        <w:rPr>
          <w:b/>
          <w:bCs/>
          <w:color w:val="FF0000"/>
        </w:rPr>
        <w:t xml:space="preserve">Check </w:t>
      </w:r>
      <w:r w:rsidR="00CA13D6" w:rsidRPr="00CA13D6">
        <w:rPr>
          <w:b/>
          <w:bCs/>
          <w:color w:val="FF0000"/>
        </w:rPr>
        <w:t xml:space="preserve">your construction </w:t>
      </w:r>
      <w:r w:rsidRPr="00CA13D6">
        <w:rPr>
          <w:b/>
          <w:bCs/>
          <w:color w:val="FF0000"/>
        </w:rPr>
        <w:t>with the Instructor</w:t>
      </w:r>
      <w:r>
        <w:t xml:space="preserve">. </w:t>
      </w:r>
    </w:p>
    <w:p w14:paraId="076F8977" w14:textId="11B944D8" w:rsidR="00F70D86" w:rsidRDefault="00506FF3" w:rsidP="00506FF3">
      <w:pPr>
        <w:pStyle w:val="ListParagraph"/>
        <w:numPr>
          <w:ilvl w:val="0"/>
          <w:numId w:val="1"/>
        </w:numPr>
      </w:pPr>
      <w:r>
        <w:t xml:space="preserve">Add the appropriate bases for the </w:t>
      </w:r>
      <w:r w:rsidRPr="00A473A4">
        <w:rPr>
          <w:b/>
          <w:bCs/>
          <w:color w:val="FF0000"/>
        </w:rPr>
        <w:t>complementary strand</w:t>
      </w:r>
      <w:r>
        <w:t xml:space="preserve">, with the </w:t>
      </w:r>
      <w:r w:rsidRPr="0056040E">
        <w:rPr>
          <w:i/>
          <w:iCs/>
        </w:rPr>
        <w:t>proper strand orientation</w:t>
      </w:r>
      <w:r>
        <w:t xml:space="preserve">, to form a double-stranded </w:t>
      </w:r>
      <w:r w:rsidR="00CA13D6">
        <w:t xml:space="preserve">3bp </w:t>
      </w:r>
      <w:r>
        <w:t>molecule</w:t>
      </w:r>
      <w:r w:rsidR="00CA13D6">
        <w:t>. [</w:t>
      </w:r>
      <w:r w:rsidR="00CA13D6" w:rsidRPr="00CD6425">
        <w:rPr>
          <w:b/>
          <w:bCs/>
          <w:i/>
          <w:iCs/>
        </w:rPr>
        <w:t>Note</w:t>
      </w:r>
      <w:r w:rsidR="00CA13D6">
        <w:t xml:space="preserve">: base pairs should join &amp; separate easily; </w:t>
      </w:r>
      <w:r w:rsidR="00CA13D6">
        <w:rPr>
          <w:b/>
          <w:bCs/>
        </w:rPr>
        <w:t>deoxyribose-PO</w:t>
      </w:r>
      <w:r w:rsidR="00CA13D6" w:rsidRPr="00506FF3">
        <w:rPr>
          <w:b/>
          <w:bCs/>
          <w:vertAlign w:val="subscript"/>
        </w:rPr>
        <w:t>4</w:t>
      </w:r>
      <w:r w:rsidR="00CA13D6">
        <w:t xml:space="preserve"> molecules will require a bit of twisting to the proper orientation to join each other.</w:t>
      </w:r>
      <w:r w:rsidR="00CD6425">
        <w:t xml:space="preserve"> Don’t force </w:t>
      </w:r>
      <w:r w:rsidR="007C0D89">
        <w:t>a fit</w:t>
      </w:r>
      <w:r w:rsidR="00CD6425">
        <w:t>].</w:t>
      </w:r>
    </w:p>
    <w:p w14:paraId="7A6C30EF" w14:textId="10DB16BC" w:rsidR="00CA13D6" w:rsidRDefault="00CA13D6" w:rsidP="00506FF3">
      <w:pPr>
        <w:pStyle w:val="ListParagraph"/>
        <w:numPr>
          <w:ilvl w:val="0"/>
          <w:numId w:val="1"/>
        </w:numPr>
      </w:pPr>
      <w:r>
        <w:t xml:space="preserve">Construct a </w:t>
      </w:r>
      <w:r w:rsidRPr="00A473A4">
        <w:rPr>
          <w:b/>
          <w:bCs/>
          <w:color w:val="FF0000"/>
        </w:rPr>
        <w:t xml:space="preserve">multi-triplet </w:t>
      </w:r>
      <w:r w:rsidR="002B0F84" w:rsidRPr="00A473A4">
        <w:rPr>
          <w:b/>
          <w:bCs/>
          <w:color w:val="FF0000"/>
        </w:rPr>
        <w:t>DNA</w:t>
      </w:r>
      <w:r w:rsidR="000766EB" w:rsidRPr="00A473A4">
        <w:rPr>
          <w:b/>
          <w:bCs/>
          <w:color w:val="FF0000"/>
        </w:rPr>
        <w:t xml:space="preserve"> </w:t>
      </w:r>
      <w:r w:rsidRPr="00A473A4">
        <w:rPr>
          <w:b/>
          <w:bCs/>
          <w:color w:val="FF0000"/>
        </w:rPr>
        <w:t>molecule</w:t>
      </w:r>
      <w:r w:rsidR="002B0F84" w:rsidRPr="00A473A4">
        <w:rPr>
          <w:color w:val="FF0000"/>
        </w:rPr>
        <w:t xml:space="preserve"> </w:t>
      </w:r>
      <w:r w:rsidR="002B0F84">
        <w:t>as instructed</w:t>
      </w:r>
      <w:r w:rsidR="00CD6425">
        <w:t xml:space="preserve"> [</w:t>
      </w:r>
      <w:r w:rsidR="00CD6425" w:rsidRPr="00A473A4">
        <w:rPr>
          <w:b/>
          <w:bCs/>
          <w:i/>
          <w:iCs/>
          <w:color w:val="00B050"/>
        </w:rPr>
        <w:t>Note</w:t>
      </w:r>
      <w:r w:rsidR="00CD6425" w:rsidRPr="00A473A4">
        <w:rPr>
          <w:color w:val="00B050"/>
        </w:rPr>
        <w:t xml:space="preserve">: </w:t>
      </w:r>
      <w:r w:rsidR="002975B4">
        <w:rPr>
          <w:color w:val="00B050"/>
        </w:rPr>
        <w:t>this</w:t>
      </w:r>
      <w:r w:rsidR="00CD6425" w:rsidRPr="00A473A4">
        <w:rPr>
          <w:color w:val="00B050"/>
        </w:rPr>
        <w:t xml:space="preserve"> may or may not start with the </w:t>
      </w:r>
      <w:r w:rsidR="00CD6425" w:rsidRPr="00A473A4">
        <w:rPr>
          <w:b/>
          <w:bCs/>
          <w:color w:val="00B050"/>
        </w:rPr>
        <w:t>ATG</w:t>
      </w:r>
      <w:r w:rsidR="00CD6425">
        <w:t>]</w:t>
      </w:r>
      <w:r w:rsidR="002B0F84">
        <w:t>.</w:t>
      </w:r>
    </w:p>
    <w:p w14:paraId="3D57BAA6" w14:textId="35FA9B53" w:rsidR="002B0F84" w:rsidRDefault="002B0F84" w:rsidP="002B0F84">
      <w:pPr>
        <w:pStyle w:val="ListParagraph"/>
        <w:numPr>
          <w:ilvl w:val="1"/>
          <w:numId w:val="1"/>
        </w:numPr>
      </w:pPr>
      <w:r>
        <w:t xml:space="preserve">Why are the </w:t>
      </w:r>
      <w:r w:rsidRPr="00D726A4">
        <w:rPr>
          <w:b/>
          <w:bCs/>
        </w:rPr>
        <w:t>3bp runs</w:t>
      </w:r>
      <w:r>
        <w:t xml:space="preserve"> called ‘</w:t>
      </w:r>
      <w:r w:rsidRPr="00A473A4">
        <w:rPr>
          <w:b/>
          <w:bCs/>
          <w:i/>
          <w:iCs/>
          <w:color w:val="FF0000"/>
        </w:rPr>
        <w:t>triplets’</w:t>
      </w:r>
      <w:r w:rsidRPr="00A473A4">
        <w:rPr>
          <w:color w:val="FF0000"/>
        </w:rPr>
        <w:t xml:space="preserve"> </w:t>
      </w:r>
      <w:r>
        <w:t>rather than ‘</w:t>
      </w:r>
      <w:proofErr w:type="gramStart"/>
      <w:r w:rsidRPr="00710700">
        <w:rPr>
          <w:b/>
          <w:bCs/>
          <w:i/>
          <w:iCs/>
          <w:color w:val="FF0000"/>
        </w:rPr>
        <w:t>codons</w:t>
      </w:r>
      <w:r w:rsidRPr="002B0F84">
        <w:rPr>
          <w:b/>
          <w:bCs/>
          <w:i/>
          <w:iCs/>
        </w:rPr>
        <w:t>’</w:t>
      </w:r>
      <w:proofErr w:type="gramEnd"/>
      <w:r>
        <w:t xml:space="preserve"> ?</w:t>
      </w:r>
    </w:p>
    <w:p w14:paraId="32E410FB" w14:textId="6414DBBB" w:rsidR="002B0F84" w:rsidRDefault="002B0F84" w:rsidP="002B0F84">
      <w:pPr>
        <w:pStyle w:val="ListParagraph"/>
        <w:numPr>
          <w:ilvl w:val="1"/>
          <w:numId w:val="1"/>
        </w:numPr>
      </w:pPr>
      <w:r>
        <w:t xml:space="preserve">Recall that separation between adjacent base pairs is </w:t>
      </w:r>
      <w:r w:rsidRPr="00A473A4">
        <w:rPr>
          <w:b/>
          <w:bCs/>
        </w:rPr>
        <w:t>0.34 nm</w:t>
      </w:r>
      <w:r>
        <w:t xml:space="preserve">, and that one complete helical turn of </w:t>
      </w:r>
      <w:r w:rsidRPr="00A473A4">
        <w:rPr>
          <w:b/>
          <w:bCs/>
        </w:rPr>
        <w:t>3.4 nm</w:t>
      </w:r>
      <w:r w:rsidR="000766EB">
        <w:t xml:space="preserve"> </w:t>
      </w:r>
      <w:r>
        <w:t xml:space="preserve">comprises </w:t>
      </w:r>
      <w:r w:rsidRPr="00A473A4">
        <w:rPr>
          <w:b/>
          <w:bCs/>
        </w:rPr>
        <w:t>10 bp</w:t>
      </w:r>
      <w:r>
        <w:t xml:space="preserve">. </w:t>
      </w:r>
      <w:r w:rsidRPr="00137B9A">
        <w:rPr>
          <w:color w:val="00B050"/>
        </w:rPr>
        <w:t>As best as you can, adjust the backbone to achieve this.</w:t>
      </w:r>
    </w:p>
    <w:p w14:paraId="0F3E888D" w14:textId="083D85BE" w:rsidR="000766EB" w:rsidRDefault="000766EB" w:rsidP="000766EB">
      <w:pPr>
        <w:pStyle w:val="ListParagraph"/>
        <w:numPr>
          <w:ilvl w:val="2"/>
          <w:numId w:val="1"/>
        </w:numPr>
      </w:pPr>
      <w:r>
        <w:t xml:space="preserve">Recall that </w:t>
      </w:r>
      <w:r w:rsidRPr="000766EB">
        <w:rPr>
          <w:b/>
          <w:bCs/>
        </w:rPr>
        <w:t>DNA</w:t>
      </w:r>
      <w:r>
        <w:t xml:space="preserve"> is a </w:t>
      </w:r>
      <w:r w:rsidRPr="00A473A4">
        <w:rPr>
          <w:b/>
          <w:bCs/>
          <w:color w:val="FF0000"/>
        </w:rPr>
        <w:t>right-handed</w:t>
      </w:r>
      <w:r w:rsidRPr="00A473A4">
        <w:rPr>
          <w:color w:val="FF0000"/>
        </w:rPr>
        <w:t xml:space="preserve"> </w:t>
      </w:r>
      <w:r>
        <w:t xml:space="preserve">helix: how </w:t>
      </w:r>
      <w:r w:rsidR="00D726A4">
        <w:t>do</w:t>
      </w:r>
      <w:r>
        <w:t xml:space="preserve"> you arrange </w:t>
      </w:r>
      <w:r w:rsidR="00D726A4">
        <w:t xml:space="preserve">&amp; recognize </w:t>
      </w:r>
      <w:r>
        <w:t>this ?</w:t>
      </w:r>
    </w:p>
    <w:p w14:paraId="52C479FF" w14:textId="66CA2B49" w:rsidR="002B0F84" w:rsidRDefault="002B0F84" w:rsidP="002B0F84">
      <w:pPr>
        <w:pStyle w:val="ListParagraph"/>
        <w:numPr>
          <w:ilvl w:val="1"/>
          <w:numId w:val="1"/>
        </w:numPr>
      </w:pPr>
      <w:r>
        <w:t xml:space="preserve">Add the appropriate bases as in Step 3 to form a </w:t>
      </w:r>
      <w:r w:rsidRPr="00A473A4">
        <w:rPr>
          <w:b/>
          <w:bCs/>
          <w:color w:val="FF0000"/>
        </w:rPr>
        <w:t>dsDNA</w:t>
      </w:r>
      <w:r w:rsidRPr="00A473A4">
        <w:rPr>
          <w:color w:val="FF0000"/>
        </w:rPr>
        <w:t xml:space="preserve"> </w:t>
      </w:r>
      <w:r>
        <w:t>molecule as instructed.</w:t>
      </w:r>
    </w:p>
    <w:p w14:paraId="6909CFC0" w14:textId="77777777" w:rsidR="001A7212" w:rsidRDefault="000766EB" w:rsidP="002B0F84">
      <w:pPr>
        <w:pStyle w:val="ListParagraph"/>
        <w:numPr>
          <w:ilvl w:val="2"/>
          <w:numId w:val="1"/>
        </w:numPr>
      </w:pPr>
      <w:r>
        <w:t xml:space="preserve">Try constructing each strand </w:t>
      </w:r>
      <w:r w:rsidRPr="00A473A4">
        <w:rPr>
          <w:i/>
          <w:iCs/>
        </w:rPr>
        <w:t>separately</w:t>
      </w:r>
      <w:r>
        <w:t xml:space="preserve"> (pay attention to </w:t>
      </w:r>
      <w:r w:rsidRPr="000766EB">
        <w:rPr>
          <w:b/>
          <w:bCs/>
        </w:rPr>
        <w:t>5’-3’</w:t>
      </w:r>
      <w:r>
        <w:t xml:space="preserve"> orientation) </w:t>
      </w:r>
      <w:r w:rsidR="001A7212">
        <w:t>AND</w:t>
      </w:r>
    </w:p>
    <w:p w14:paraId="74EB763E" w14:textId="3EDDDE08" w:rsidR="002B0F84" w:rsidRDefault="001A7212" w:rsidP="002B0F84">
      <w:pPr>
        <w:pStyle w:val="ListParagraph"/>
        <w:numPr>
          <w:ilvl w:val="2"/>
          <w:numId w:val="1"/>
        </w:numPr>
      </w:pPr>
      <w:r>
        <w:t>Try</w:t>
      </w:r>
      <w:r w:rsidR="000766EB">
        <w:t xml:space="preserve"> adding </w:t>
      </w:r>
      <w:r w:rsidR="000766EB" w:rsidRPr="00A473A4">
        <w:rPr>
          <w:i/>
          <w:iCs/>
        </w:rPr>
        <w:t>successive</w:t>
      </w:r>
      <w:r w:rsidR="000766EB">
        <w:t xml:space="preserve"> base pairs to the appropriate end</w:t>
      </w:r>
      <w:r>
        <w:t>.</w:t>
      </w:r>
    </w:p>
    <w:p w14:paraId="609BA40F" w14:textId="4004D21E" w:rsidR="001A7212" w:rsidRPr="00137B9A" w:rsidRDefault="001A7212" w:rsidP="001A7212">
      <w:pPr>
        <w:pStyle w:val="ListParagraph"/>
        <w:numPr>
          <w:ilvl w:val="1"/>
          <w:numId w:val="1"/>
        </w:numPr>
        <w:rPr>
          <w:color w:val="00B050"/>
        </w:rPr>
      </w:pPr>
      <w:r w:rsidRPr="00137B9A">
        <w:rPr>
          <w:b/>
          <w:bCs/>
          <w:color w:val="00B050"/>
        </w:rPr>
        <w:t>***If</w:t>
      </w:r>
      <w:r w:rsidRPr="00137B9A">
        <w:rPr>
          <w:color w:val="00B050"/>
        </w:rPr>
        <w:t xml:space="preserve"> you come up with a clever means of achieving a </w:t>
      </w:r>
      <w:r w:rsidR="00151235" w:rsidRPr="00137B9A">
        <w:rPr>
          <w:color w:val="00B050"/>
        </w:rPr>
        <w:t>1</w:t>
      </w:r>
      <w:r w:rsidRPr="00137B9A">
        <w:rPr>
          <w:color w:val="00B050"/>
        </w:rPr>
        <w:t>0bp period, share it with the class.</w:t>
      </w:r>
    </w:p>
    <w:p w14:paraId="5D8D4100" w14:textId="6BEB5C61" w:rsidR="001A7212" w:rsidRPr="001A7212" w:rsidRDefault="001A7212" w:rsidP="001A7212">
      <w:pPr>
        <w:pStyle w:val="ListParagraph"/>
        <w:numPr>
          <w:ilvl w:val="0"/>
          <w:numId w:val="1"/>
        </w:numPr>
      </w:pPr>
      <w:r w:rsidRPr="001A7212">
        <w:rPr>
          <w:b/>
          <w:bCs/>
        </w:rPr>
        <w:t>Join</w:t>
      </w:r>
      <w:r w:rsidRPr="001A7212">
        <w:t xml:space="preserve"> the separate molecules from each working group into a </w:t>
      </w:r>
      <w:r w:rsidRPr="00A473A4">
        <w:rPr>
          <w:b/>
          <w:bCs/>
          <w:color w:val="FF0000"/>
        </w:rPr>
        <w:t>single molecule</w:t>
      </w:r>
      <w:r w:rsidRPr="001A7212">
        <w:t>.</w:t>
      </w:r>
    </w:p>
    <w:p w14:paraId="3F43F345" w14:textId="76AA83D6" w:rsidR="001A7212" w:rsidRDefault="001A7212" w:rsidP="001A7212">
      <w:pPr>
        <w:pStyle w:val="ListParagraph"/>
        <w:numPr>
          <w:ilvl w:val="1"/>
          <w:numId w:val="1"/>
        </w:numPr>
      </w:pPr>
      <w:r w:rsidRPr="001A7212">
        <w:t xml:space="preserve">Identify the </w:t>
      </w:r>
      <w:r w:rsidRPr="00CD6425">
        <w:rPr>
          <w:b/>
          <w:bCs/>
        </w:rPr>
        <w:t>coding</w:t>
      </w:r>
      <w:r w:rsidRPr="001A7212">
        <w:t xml:space="preserve"> and </w:t>
      </w:r>
      <w:r w:rsidRPr="00CD6425">
        <w:rPr>
          <w:b/>
          <w:bCs/>
        </w:rPr>
        <w:t>non-coding</w:t>
      </w:r>
      <w:r w:rsidRPr="001A7212">
        <w:t xml:space="preserve"> strands</w:t>
      </w:r>
      <w:r w:rsidR="00A473A4">
        <w:t xml:space="preserve">, and the </w:t>
      </w:r>
      <w:r w:rsidR="00A473A4" w:rsidRPr="00A473A4">
        <w:rPr>
          <w:b/>
          <w:bCs/>
        </w:rPr>
        <w:t>5’-3’</w:t>
      </w:r>
      <w:r w:rsidR="00A473A4">
        <w:t xml:space="preserve"> orientation</w:t>
      </w:r>
      <w:r w:rsidRPr="001A7212">
        <w:t xml:space="preserve">. What do you look for? </w:t>
      </w:r>
      <w:r w:rsidR="00151235">
        <w:t>[</w:t>
      </w:r>
      <w:r w:rsidRPr="001A7212">
        <w:t>Ha</w:t>
      </w:r>
      <w:r w:rsidR="00A473A4">
        <w:t xml:space="preserve">ve all groups </w:t>
      </w:r>
      <w:r w:rsidRPr="001A7212">
        <w:t>done it right?</w:t>
      </w:r>
      <w:r w:rsidR="00151235">
        <w:t>]</w:t>
      </w:r>
    </w:p>
    <w:p w14:paraId="60ED3A33" w14:textId="0A6377B6" w:rsidR="00B94E68" w:rsidRDefault="00CD6425" w:rsidP="001A7212">
      <w:pPr>
        <w:pStyle w:val="ListParagraph"/>
        <w:numPr>
          <w:ilvl w:val="1"/>
          <w:numId w:val="1"/>
        </w:numPr>
      </w:pPr>
      <w:r>
        <w:t xml:space="preserve">Identify the </w:t>
      </w:r>
      <w:r w:rsidRPr="00A473A4">
        <w:rPr>
          <w:b/>
          <w:bCs/>
          <w:color w:val="FF0000"/>
        </w:rPr>
        <w:t>amino acid polypeptide</w:t>
      </w:r>
      <w:r w:rsidRPr="00A473A4">
        <w:rPr>
          <w:color w:val="FF0000"/>
        </w:rPr>
        <w:t xml:space="preserve"> </w:t>
      </w:r>
      <w:r>
        <w:t>encoded by the molecule</w:t>
      </w:r>
      <w:r w:rsidR="00D726A4">
        <w:t>, beginning with the start triplet</w:t>
      </w:r>
      <w:r w:rsidR="00151235">
        <w:t xml:space="preserve">. Use the </w:t>
      </w:r>
      <w:r w:rsidR="00151235" w:rsidRPr="00A473A4">
        <w:rPr>
          <w:b/>
          <w:bCs/>
        </w:rPr>
        <w:t xml:space="preserve">universal </w:t>
      </w:r>
      <w:r w:rsidR="00A473A4">
        <w:rPr>
          <w:b/>
          <w:bCs/>
        </w:rPr>
        <w:t xml:space="preserve">genetic </w:t>
      </w:r>
      <w:r w:rsidR="00151235" w:rsidRPr="00A473A4">
        <w:rPr>
          <w:b/>
          <w:bCs/>
        </w:rPr>
        <w:t>code</w:t>
      </w:r>
      <w:r w:rsidR="005C49C4">
        <w:rPr>
          <w:b/>
          <w:bCs/>
        </w:rPr>
        <w:t xml:space="preserve"> </w:t>
      </w:r>
      <w:r w:rsidR="005C49C4" w:rsidRPr="005C49C4">
        <w:t>[next page]</w:t>
      </w:r>
      <w:r w:rsidR="00A473A4" w:rsidRPr="005C49C4">
        <w:t>.</w:t>
      </w:r>
    </w:p>
    <w:p w14:paraId="24CEAD8E" w14:textId="05E39A1F" w:rsidR="00CD6425" w:rsidRDefault="00B94E68" w:rsidP="00B94E68">
      <w:r>
        <w:br w:type="page"/>
      </w:r>
    </w:p>
    <w:p w14:paraId="507D2BA0" w14:textId="77777777" w:rsidR="005E6594" w:rsidRDefault="00AB1E56" w:rsidP="00A473A4">
      <w:pPr>
        <w:pStyle w:val="ListParagraph"/>
        <w:numPr>
          <w:ilvl w:val="0"/>
          <w:numId w:val="1"/>
        </w:numPr>
      </w:pPr>
      <w:r w:rsidRPr="00AB1E56">
        <w:rPr>
          <w:b/>
          <w:bCs/>
        </w:rPr>
        <w:lastRenderedPageBreak/>
        <w:t>SNP variation:</w:t>
      </w:r>
      <w:r w:rsidR="00A473A4" w:rsidRPr="00AB1E56">
        <w:t xml:space="preserve"> </w:t>
      </w:r>
    </w:p>
    <w:p w14:paraId="295DAD76" w14:textId="77777777" w:rsidR="00D9106C" w:rsidRDefault="00AB1E56" w:rsidP="005E6594">
      <w:pPr>
        <w:pStyle w:val="ListParagraph"/>
        <w:numPr>
          <w:ilvl w:val="1"/>
          <w:numId w:val="1"/>
        </w:numPr>
      </w:pPr>
      <w:r>
        <w:t xml:space="preserve">The gene coding for the </w:t>
      </w:r>
      <w:r w:rsidRPr="00544878">
        <w:rPr>
          <w:rFonts w:cstheme="minorHAnsi"/>
          <w:b/>
          <w:bCs/>
        </w:rPr>
        <w:t>β</w:t>
      </w:r>
      <w:r w:rsidRPr="00544878">
        <w:rPr>
          <w:b/>
          <w:bCs/>
        </w:rPr>
        <w:t>-globin</w:t>
      </w:r>
      <w:r>
        <w:t xml:space="preserve"> chain of Hemoglobin </w:t>
      </w:r>
      <w:r w:rsidR="003719FD">
        <w:t>(</w:t>
      </w:r>
      <w:r w:rsidR="003719FD" w:rsidRPr="003719FD">
        <w:rPr>
          <w:b/>
          <w:bCs/>
        </w:rPr>
        <w:t>Hb</w:t>
      </w:r>
      <w:r w:rsidR="003719FD">
        <w:t xml:space="preserve">, standard from </w:t>
      </w:r>
      <w:r w:rsidR="003719FD" w:rsidRPr="003719FD">
        <w:rPr>
          <w:b/>
          <w:bCs/>
        </w:rPr>
        <w:t>Hb-A</w:t>
      </w:r>
      <w:r w:rsidR="003719FD">
        <w:t xml:space="preserve">) </w:t>
      </w:r>
      <w:r>
        <w:t xml:space="preserve">is known to exist in a variety of allelic forms, some of which result in severe anemias. The most famous of these is </w:t>
      </w:r>
      <w:r w:rsidR="003719FD" w:rsidRPr="003719FD">
        <w:rPr>
          <w:b/>
          <w:bCs/>
        </w:rPr>
        <w:t>Hb-S</w:t>
      </w:r>
      <w:r w:rsidR="003719FD">
        <w:t xml:space="preserve">, which results in </w:t>
      </w:r>
      <w:hyperlink r:id="rId7" w:anchor="HbS" w:history="1">
        <w:r w:rsidR="003719FD" w:rsidRPr="003719FD">
          <w:rPr>
            <w:rStyle w:val="Hyperlink"/>
            <w:b/>
            <w:bCs/>
          </w:rPr>
          <w:t>Sickle-Cell Anemia</w:t>
        </w:r>
      </w:hyperlink>
      <w:r w:rsidR="003719FD">
        <w:t xml:space="preserve"> in West African populations and their descendants in North America. </w:t>
      </w:r>
      <w:r w:rsidR="005E6594">
        <w:t xml:space="preserve">The allele is due to </w:t>
      </w:r>
      <w:r w:rsidR="00B94E68">
        <w:t>a</w:t>
      </w:r>
      <w:r w:rsidR="00344DFA">
        <w:t xml:space="preserve"> </w:t>
      </w:r>
      <w:r w:rsidR="00344DFA" w:rsidRPr="005E6594">
        <w:rPr>
          <w:b/>
          <w:bCs/>
        </w:rPr>
        <w:t>2</w:t>
      </w:r>
      <w:r w:rsidR="00344DFA" w:rsidRPr="005E6594">
        <w:rPr>
          <w:b/>
          <w:bCs/>
          <w:vertAlign w:val="superscript"/>
        </w:rPr>
        <w:t>nd</w:t>
      </w:r>
      <w:r w:rsidR="00344DFA" w:rsidRPr="005E6594">
        <w:rPr>
          <w:b/>
          <w:bCs/>
        </w:rPr>
        <w:t xml:space="preserve"> position transversion </w:t>
      </w:r>
      <w:r w:rsidR="00344DFA" w:rsidRPr="005E6594">
        <w:t>in the</w:t>
      </w:r>
      <w:r w:rsidR="00344DFA" w:rsidRPr="005E6594">
        <w:rPr>
          <w:b/>
          <w:bCs/>
        </w:rPr>
        <w:t xml:space="preserve"> 6</w:t>
      </w:r>
      <w:r w:rsidR="00344DFA" w:rsidRPr="005E6594">
        <w:rPr>
          <w:b/>
          <w:bCs/>
          <w:vertAlign w:val="superscript"/>
        </w:rPr>
        <w:t>th</w:t>
      </w:r>
      <w:r w:rsidR="00344DFA" w:rsidRPr="005E6594">
        <w:rPr>
          <w:b/>
          <w:bCs/>
        </w:rPr>
        <w:t xml:space="preserve"> </w:t>
      </w:r>
      <w:r w:rsidR="00B94E68" w:rsidRPr="005E6594">
        <w:rPr>
          <w:b/>
          <w:bCs/>
        </w:rPr>
        <w:t>triplet</w:t>
      </w:r>
      <w:r w:rsidR="00344DFA">
        <w:t>.</w:t>
      </w:r>
    </w:p>
    <w:p w14:paraId="24126AFC" w14:textId="352CC1ED" w:rsidR="00D9106C" w:rsidRDefault="00D9106C" w:rsidP="00D9106C">
      <w:pPr>
        <w:pStyle w:val="ListParagraph"/>
        <w:numPr>
          <w:ilvl w:val="2"/>
          <w:numId w:val="1"/>
        </w:numPr>
      </w:pPr>
      <w:r w:rsidRPr="00D9106C">
        <w:rPr>
          <w:b/>
          <w:bCs/>
          <w:color w:val="FF0000"/>
        </w:rPr>
        <w:t>Make a model</w:t>
      </w:r>
      <w:r w:rsidRPr="00D9106C">
        <w:rPr>
          <w:color w:val="FF0000"/>
        </w:rPr>
        <w:t xml:space="preserve"> </w:t>
      </w:r>
      <w:r>
        <w:t xml:space="preserve">of the first six triplets of </w:t>
      </w:r>
      <w:r w:rsidRPr="00D9106C">
        <w:rPr>
          <w:b/>
          <w:bCs/>
        </w:rPr>
        <w:t>Hb-A</w:t>
      </w:r>
      <w:r w:rsidR="003F3D1E" w:rsidRPr="003F3D1E">
        <w:t>.</w:t>
      </w:r>
    </w:p>
    <w:p w14:paraId="1E4666C7" w14:textId="11186FA0" w:rsidR="005E6594" w:rsidRDefault="00D9106C" w:rsidP="00D9106C">
      <w:pPr>
        <w:pStyle w:val="ListParagraph"/>
        <w:numPr>
          <w:ilvl w:val="2"/>
          <w:numId w:val="1"/>
        </w:numPr>
      </w:pPr>
      <w:r w:rsidRPr="00D9106C">
        <w:rPr>
          <w:b/>
          <w:bCs/>
          <w:color w:val="FF0000"/>
        </w:rPr>
        <w:t>Alter the model</w:t>
      </w:r>
      <w:r w:rsidRPr="00D9106C">
        <w:rPr>
          <w:color w:val="FF0000"/>
        </w:rPr>
        <w:t xml:space="preserve"> </w:t>
      </w:r>
      <w:r>
        <w:t xml:space="preserve">to demonstrate the </w:t>
      </w:r>
      <w:r w:rsidRPr="00D9106C">
        <w:rPr>
          <w:b/>
          <w:bCs/>
        </w:rPr>
        <w:t>SNP</w:t>
      </w:r>
      <w:r>
        <w:t xml:space="preserve"> that results in </w:t>
      </w:r>
      <w:r w:rsidRPr="003F3D1E">
        <w:rPr>
          <w:b/>
          <w:bCs/>
        </w:rPr>
        <w:t>Hb-S</w:t>
      </w:r>
      <w:r w:rsidR="003F3D1E">
        <w:t>.</w:t>
      </w:r>
    </w:p>
    <w:p w14:paraId="1F10BA24" w14:textId="1A67791C" w:rsidR="00D9106C" w:rsidRPr="0072410D" w:rsidRDefault="00D9106C" w:rsidP="00D9106C">
      <w:pPr>
        <w:pStyle w:val="ListParagraph"/>
        <w:numPr>
          <w:ilvl w:val="2"/>
          <w:numId w:val="1"/>
        </w:numPr>
        <w:rPr>
          <w:color w:val="00B050"/>
        </w:rPr>
      </w:pPr>
      <w:r w:rsidRPr="0072410D">
        <w:rPr>
          <w:b/>
          <w:bCs/>
          <w:color w:val="00B050"/>
        </w:rPr>
        <w:t>NOTE TO SELF</w:t>
      </w:r>
      <w:r w:rsidRPr="0072410D">
        <w:rPr>
          <w:color w:val="00B050"/>
        </w:rPr>
        <w:t xml:space="preserve">: Given only the amino acids, </w:t>
      </w:r>
      <w:r w:rsidR="0072410D">
        <w:rPr>
          <w:color w:val="00B050"/>
        </w:rPr>
        <w:t>the base sequence of the</w:t>
      </w:r>
      <w:r w:rsidRPr="0072410D">
        <w:rPr>
          <w:color w:val="00B050"/>
        </w:rPr>
        <w:t xml:space="preserve"> </w:t>
      </w:r>
      <w:r w:rsidRPr="00AF1778">
        <w:rPr>
          <w:b/>
          <w:bCs/>
          <w:color w:val="00B050"/>
        </w:rPr>
        <w:t>DNA</w:t>
      </w:r>
      <w:r w:rsidRPr="0072410D">
        <w:rPr>
          <w:color w:val="00B050"/>
        </w:rPr>
        <w:t xml:space="preserve"> molecule is ambiguous, and either of two </w:t>
      </w:r>
      <w:r w:rsidRPr="0072410D">
        <w:rPr>
          <w:b/>
          <w:bCs/>
          <w:color w:val="00B050"/>
        </w:rPr>
        <w:t>SNPs</w:t>
      </w:r>
      <w:r w:rsidRPr="0072410D">
        <w:rPr>
          <w:color w:val="00B050"/>
        </w:rPr>
        <w:t xml:space="preserve"> produce the same amino acid substitution. </w:t>
      </w:r>
      <w:r w:rsidRPr="0072410D">
        <w:rPr>
          <w:b/>
          <w:bCs/>
          <w:color w:val="00B050"/>
        </w:rPr>
        <w:t>Probably</w:t>
      </w:r>
      <w:r w:rsidRPr="0072410D">
        <w:rPr>
          <w:color w:val="00B050"/>
        </w:rPr>
        <w:t xml:space="preserve">, </w:t>
      </w:r>
      <w:r w:rsidRPr="00766199">
        <w:rPr>
          <w:i/>
          <w:iCs/>
          <w:color w:val="00B050"/>
        </w:rPr>
        <w:t>give students the base sequence of the first six triplets</w:t>
      </w:r>
      <w:r w:rsidRPr="0072410D">
        <w:rPr>
          <w:color w:val="00B050"/>
        </w:rPr>
        <w:t>, AND have them discover the</w:t>
      </w:r>
      <w:r w:rsidR="0072410D" w:rsidRPr="0072410D">
        <w:rPr>
          <w:color w:val="00B050"/>
        </w:rPr>
        <w:t xml:space="preserve"> ambiguity of the </w:t>
      </w:r>
      <w:r w:rsidR="0072410D" w:rsidRPr="0072410D">
        <w:rPr>
          <w:b/>
          <w:bCs/>
          <w:color w:val="00B050"/>
        </w:rPr>
        <w:t>SNP</w:t>
      </w:r>
      <w:r w:rsidR="0072410D" w:rsidRPr="0072410D">
        <w:rPr>
          <w:color w:val="00B050"/>
        </w:rPr>
        <w:t xml:space="preserve"> substitution themselves.</w:t>
      </w:r>
    </w:p>
    <w:p w14:paraId="3314FC5D" w14:textId="14C80168" w:rsidR="00766199" w:rsidRDefault="005E6594" w:rsidP="00766199">
      <w:pPr>
        <w:pStyle w:val="ListParagraph"/>
        <w:numPr>
          <w:ilvl w:val="1"/>
          <w:numId w:val="1"/>
        </w:numPr>
      </w:pPr>
      <w:r>
        <w:t xml:space="preserve">The table below left gives the amino acid sequences of the </w:t>
      </w:r>
      <w:r w:rsidRPr="00544878">
        <w:rPr>
          <w:rFonts w:cstheme="minorHAnsi"/>
          <w:b/>
          <w:bCs/>
        </w:rPr>
        <w:t>β</w:t>
      </w:r>
      <w:r w:rsidRPr="00544878">
        <w:rPr>
          <w:b/>
          <w:bCs/>
        </w:rPr>
        <w:t>-globin</w:t>
      </w:r>
      <w:r>
        <w:t xml:space="preserve"> </w:t>
      </w:r>
      <w:r w:rsidR="00D9106C">
        <w:t>molecule for s</w:t>
      </w:r>
      <w:r w:rsidR="00766199">
        <w:t>even</w:t>
      </w:r>
      <w:r w:rsidR="00D9106C">
        <w:t xml:space="preserve"> </w:t>
      </w:r>
      <w:r w:rsidR="00766199" w:rsidRPr="00766199">
        <w:t>allelic</w:t>
      </w:r>
      <w:r w:rsidR="00D9106C">
        <w:t xml:space="preserve"> variants, including </w:t>
      </w:r>
      <w:r w:rsidR="00D9106C" w:rsidRPr="0072410D">
        <w:rPr>
          <w:b/>
          <w:bCs/>
        </w:rPr>
        <w:t>Hb-A</w:t>
      </w:r>
      <w:r w:rsidR="00D9106C">
        <w:t xml:space="preserve"> and </w:t>
      </w:r>
      <w:r w:rsidR="00D9106C" w:rsidRPr="0072410D">
        <w:rPr>
          <w:b/>
          <w:bCs/>
        </w:rPr>
        <w:t>HB-S</w:t>
      </w:r>
      <w:r w:rsidR="0072410D">
        <w:rPr>
          <w:b/>
          <w:bCs/>
        </w:rPr>
        <w:t>,</w:t>
      </w:r>
      <w:r w:rsidR="0072410D" w:rsidRPr="0072410D">
        <w:t xml:space="preserve"> at different positions in the molecule</w:t>
      </w:r>
      <w:r w:rsidR="00D9106C">
        <w:t xml:space="preserve">. </w:t>
      </w:r>
      <w:r w:rsidR="0072410D">
        <w:t xml:space="preserve">For one of the last five allelic variants as assigned, construct an artificial </w:t>
      </w:r>
      <w:r w:rsidR="0072410D" w:rsidRPr="00766199">
        <w:rPr>
          <w:b/>
          <w:bCs/>
        </w:rPr>
        <w:t>DNA</w:t>
      </w:r>
      <w:r w:rsidR="0072410D">
        <w:t xml:space="preserve"> sequence based </w:t>
      </w:r>
      <w:r w:rsidR="00766199">
        <w:t xml:space="preserve">on positions </w:t>
      </w:r>
      <w:r w:rsidR="00766199" w:rsidRPr="00766199">
        <w:rPr>
          <w:b/>
          <w:bCs/>
        </w:rPr>
        <w:t>6</w:t>
      </w:r>
      <w:r w:rsidR="00766199">
        <w:t xml:space="preserve">, </w:t>
      </w:r>
      <w:r w:rsidR="00766199" w:rsidRPr="00766199">
        <w:rPr>
          <w:b/>
          <w:bCs/>
        </w:rPr>
        <w:t>26</w:t>
      </w:r>
      <w:r w:rsidR="00766199">
        <w:t xml:space="preserve">, </w:t>
      </w:r>
      <w:r w:rsidR="00766199" w:rsidRPr="00766199">
        <w:rPr>
          <w:b/>
          <w:bCs/>
        </w:rPr>
        <w:t>63</w:t>
      </w:r>
      <w:r w:rsidR="00766199">
        <w:t xml:space="preserve">, &amp; </w:t>
      </w:r>
      <w:r w:rsidR="00766199" w:rsidRPr="00766199">
        <w:rPr>
          <w:b/>
          <w:bCs/>
        </w:rPr>
        <w:t>121</w:t>
      </w:r>
      <w:r w:rsidR="00766199">
        <w:t>.</w:t>
      </w:r>
    </w:p>
    <w:p w14:paraId="40B15F91" w14:textId="47223871" w:rsidR="00A473A4" w:rsidRDefault="00B82756" w:rsidP="0072410D">
      <w:pPr>
        <w:pStyle w:val="ListParagraph"/>
        <w:numPr>
          <w:ilvl w:val="2"/>
          <w:numId w:val="1"/>
        </w:numPr>
      </w:pPr>
      <w:r w:rsidRPr="00766199">
        <w:rPr>
          <w:b/>
          <w:bCs/>
          <w:color w:val="00B050"/>
        </w:rPr>
        <w:t>NOTE TO SELF</w:t>
      </w:r>
      <w:r w:rsidRPr="00766199">
        <w:rPr>
          <w:color w:val="00B050"/>
        </w:rPr>
        <w:t xml:space="preserve">: </w:t>
      </w:r>
      <w:r w:rsidR="00577AF2" w:rsidRPr="00766199">
        <w:rPr>
          <w:color w:val="00B050"/>
        </w:rPr>
        <w:t xml:space="preserve">The Instructor can construct the </w:t>
      </w:r>
      <w:r w:rsidR="00577AF2" w:rsidRPr="00766199">
        <w:rPr>
          <w:b/>
          <w:bCs/>
          <w:color w:val="00B050"/>
        </w:rPr>
        <w:t>Standard</w:t>
      </w:r>
      <w:r w:rsidR="00577AF2" w:rsidRPr="00766199">
        <w:rPr>
          <w:color w:val="00B050"/>
        </w:rPr>
        <w:t xml:space="preserve"> [“</w:t>
      </w:r>
      <w:r w:rsidR="00577AF2" w:rsidRPr="00766199">
        <w:rPr>
          <w:i/>
          <w:iCs/>
          <w:color w:val="00B050"/>
        </w:rPr>
        <w:t>Normal</w:t>
      </w:r>
      <w:r w:rsidR="00577AF2" w:rsidRPr="00766199">
        <w:rPr>
          <w:color w:val="00B050"/>
        </w:rPr>
        <w:t>”] sequence as a demonstration</w:t>
      </w:r>
      <w:r w:rsidR="00B94E68">
        <w:t>:</w:t>
      </w:r>
    </w:p>
    <w:p w14:paraId="4C31E8D3" w14:textId="7BAD8D75" w:rsidR="00577AF2" w:rsidRDefault="005C49C4" w:rsidP="00577AF2">
      <w:pPr>
        <w:pStyle w:val="ListParagraph"/>
      </w:pPr>
      <w:r w:rsidRPr="003778F5">
        <w:rPr>
          <w:noProof/>
        </w:rPr>
        <w:drawing>
          <wp:anchor distT="0" distB="0" distL="114300" distR="114300" simplePos="0" relativeHeight="251659264" behindDoc="0" locked="0" layoutInCell="1" allowOverlap="1" wp14:anchorId="2DFD73CC" wp14:editId="72ED2EFD">
            <wp:simplePos x="0" y="0"/>
            <wp:positionH relativeFrom="leftMargin">
              <wp:posOffset>4857115</wp:posOffset>
            </wp:positionH>
            <wp:positionV relativeFrom="paragraph">
              <wp:posOffset>227330</wp:posOffset>
            </wp:positionV>
            <wp:extent cx="2044800" cy="2340000"/>
            <wp:effectExtent l="0" t="0" r="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AF2">
        <w:rPr>
          <w:noProof/>
        </w:rPr>
        <w:drawing>
          <wp:anchor distT="0" distB="0" distL="114300" distR="114300" simplePos="0" relativeHeight="251658240" behindDoc="1" locked="0" layoutInCell="1" allowOverlap="1" wp14:anchorId="645C49AE" wp14:editId="11D3C223">
            <wp:simplePos x="0" y="0"/>
            <wp:positionH relativeFrom="column">
              <wp:posOffset>441325</wp:posOffset>
            </wp:positionH>
            <wp:positionV relativeFrom="paragraph">
              <wp:posOffset>172085</wp:posOffset>
            </wp:positionV>
            <wp:extent cx="33732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70" y="21265"/>
                <wp:lineTo x="2147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9BE3A" w14:textId="5BD0FE03" w:rsidR="00B94E68" w:rsidRDefault="00B94E68" w:rsidP="00577AF2">
      <w:pPr>
        <w:pStyle w:val="ListParagraph"/>
      </w:pPr>
    </w:p>
    <w:p w14:paraId="7B6619B4" w14:textId="72DADC96" w:rsidR="005C49C4" w:rsidRDefault="005C49C4" w:rsidP="005C49C4">
      <w:pPr>
        <w:ind w:left="360"/>
        <w:rPr>
          <w:b/>
          <w:bCs/>
          <w:color w:val="00B050"/>
        </w:rPr>
      </w:pPr>
    </w:p>
    <w:p w14:paraId="1BFAF7E3" w14:textId="77777777" w:rsidR="00475153" w:rsidRDefault="00475153" w:rsidP="005C49C4">
      <w:pPr>
        <w:ind w:left="360"/>
        <w:rPr>
          <w:b/>
          <w:bCs/>
          <w:color w:val="00B050"/>
        </w:rPr>
      </w:pPr>
    </w:p>
    <w:p w14:paraId="736CBCB6" w14:textId="77777777" w:rsidR="00475153" w:rsidRDefault="00475153" w:rsidP="005C49C4">
      <w:pPr>
        <w:ind w:left="360"/>
        <w:rPr>
          <w:b/>
          <w:bCs/>
          <w:color w:val="00B050"/>
        </w:rPr>
      </w:pPr>
    </w:p>
    <w:p w14:paraId="1DA64CFC" w14:textId="77777777" w:rsidR="00475153" w:rsidRDefault="00475153" w:rsidP="005C49C4">
      <w:pPr>
        <w:ind w:left="360"/>
        <w:rPr>
          <w:b/>
          <w:bCs/>
          <w:color w:val="00B050"/>
        </w:rPr>
      </w:pPr>
    </w:p>
    <w:p w14:paraId="3E751F6D" w14:textId="77777777" w:rsidR="00475153" w:rsidRDefault="00475153" w:rsidP="005C49C4">
      <w:pPr>
        <w:ind w:left="360"/>
        <w:rPr>
          <w:b/>
          <w:bCs/>
          <w:color w:val="00B050"/>
        </w:rPr>
      </w:pPr>
    </w:p>
    <w:p w14:paraId="6BE06BFD" w14:textId="77777777" w:rsidR="00475153" w:rsidRDefault="00475153" w:rsidP="005C49C4">
      <w:pPr>
        <w:ind w:left="360"/>
        <w:rPr>
          <w:b/>
          <w:bCs/>
          <w:color w:val="00B050"/>
        </w:rPr>
      </w:pPr>
    </w:p>
    <w:p w14:paraId="3E9F7BFA" w14:textId="77777777" w:rsidR="00475153" w:rsidRDefault="00475153" w:rsidP="005C49C4">
      <w:pPr>
        <w:ind w:left="360"/>
        <w:rPr>
          <w:b/>
          <w:bCs/>
          <w:color w:val="00B050"/>
        </w:rPr>
      </w:pPr>
    </w:p>
    <w:p w14:paraId="1EF28EFF" w14:textId="77777777" w:rsidR="00475153" w:rsidRDefault="00475153" w:rsidP="005C49C4">
      <w:pPr>
        <w:ind w:left="360"/>
        <w:rPr>
          <w:b/>
          <w:bCs/>
          <w:color w:val="00B050"/>
        </w:rPr>
      </w:pPr>
    </w:p>
    <w:p w14:paraId="10765726" w14:textId="0763E91C" w:rsidR="00B94E68" w:rsidRPr="008703B4" w:rsidRDefault="00B94E68" w:rsidP="005C49C4">
      <w:pPr>
        <w:ind w:left="360"/>
        <w:rPr>
          <w:b/>
          <w:bCs/>
        </w:rPr>
      </w:pPr>
      <w:r w:rsidRPr="008703B4">
        <w:rPr>
          <w:b/>
          <w:bCs/>
        </w:rPr>
        <w:t>Questions</w:t>
      </w:r>
    </w:p>
    <w:p w14:paraId="091E152D" w14:textId="77777777" w:rsidR="00475153" w:rsidRDefault="00D5749F" w:rsidP="00475153">
      <w:pPr>
        <w:pStyle w:val="ListParagraph"/>
        <w:numPr>
          <w:ilvl w:val="0"/>
          <w:numId w:val="2"/>
        </w:numPr>
      </w:pPr>
      <w:r>
        <w:t xml:space="preserve">Amino acid residues ##6, 26, &amp; 121 (Nos. 3, 4, &amp; 6) involve </w:t>
      </w:r>
      <w:r w:rsidRPr="00475153">
        <w:rPr>
          <w:b/>
          <w:bCs/>
        </w:rPr>
        <w:t>SNP</w:t>
      </w:r>
      <w:r>
        <w:t xml:space="preserve"> variants of </w:t>
      </w:r>
      <w:r w:rsidRPr="00475153">
        <w:rPr>
          <w:b/>
          <w:bCs/>
        </w:rPr>
        <w:t>GLU</w:t>
      </w:r>
      <w:r>
        <w:t xml:space="preserve"> triplets to three alternative coding triplets. What is the </w:t>
      </w:r>
      <w:r w:rsidRPr="00475153">
        <w:rPr>
          <w:b/>
          <w:bCs/>
        </w:rPr>
        <w:t>DNA</w:t>
      </w:r>
      <w:r>
        <w:t xml:space="preserve"> </w:t>
      </w:r>
      <w:r w:rsidRPr="00475153">
        <w:rPr>
          <w:b/>
          <w:bCs/>
        </w:rPr>
        <w:t>SNP</w:t>
      </w:r>
      <w:r>
        <w:t xml:space="preserve"> in each case? </w:t>
      </w:r>
    </w:p>
    <w:p w14:paraId="1CD87173" w14:textId="41F554EA" w:rsidR="00D5749F" w:rsidRDefault="00475153" w:rsidP="00475153">
      <w:pPr>
        <w:pStyle w:val="ListParagraph"/>
        <w:numPr>
          <w:ilvl w:val="0"/>
          <w:numId w:val="2"/>
        </w:numPr>
      </w:pPr>
      <w:r>
        <w:t>S</w:t>
      </w:r>
      <w:r w:rsidR="00D5749F">
        <w:t xml:space="preserve">ame question for residue #5, which involves </w:t>
      </w:r>
      <w:r w:rsidR="00D5749F" w:rsidRPr="00475153">
        <w:rPr>
          <w:b/>
          <w:bCs/>
        </w:rPr>
        <w:t>SNP</w:t>
      </w:r>
      <w:r w:rsidR="00D5749F">
        <w:t xml:space="preserve"> variants to two alternative</w:t>
      </w:r>
      <w:r w:rsidR="00231406">
        <w:t>s of the</w:t>
      </w:r>
      <w:r w:rsidR="00544878">
        <w:t xml:space="preserve"> </w:t>
      </w:r>
      <w:r w:rsidR="00544878" w:rsidRPr="00475153">
        <w:rPr>
          <w:b/>
          <w:bCs/>
        </w:rPr>
        <w:t>HIS</w:t>
      </w:r>
      <w:r w:rsidR="00544878">
        <w:t xml:space="preserve"> triplet</w:t>
      </w:r>
      <w:r w:rsidR="00D5749F">
        <w:t>.</w:t>
      </w:r>
    </w:p>
    <w:p w14:paraId="441157D9" w14:textId="2237F382" w:rsidR="00F113DF" w:rsidRDefault="00D5749F" w:rsidP="00F113DF">
      <w:pPr>
        <w:pStyle w:val="ListParagraph"/>
        <w:numPr>
          <w:ilvl w:val="1"/>
          <w:numId w:val="1"/>
        </w:numPr>
      </w:pPr>
      <w:r>
        <w:t>Which</w:t>
      </w:r>
      <w:r w:rsidR="008471B0">
        <w:t xml:space="preserve"> of these </w:t>
      </w:r>
      <w:r w:rsidR="008471B0" w:rsidRPr="00544878">
        <w:rPr>
          <w:b/>
          <w:bCs/>
        </w:rPr>
        <w:t>SNP</w:t>
      </w:r>
      <w:r w:rsidR="008471B0">
        <w:t xml:space="preserve"> variants </w:t>
      </w:r>
      <w:r w:rsidR="00475153">
        <w:t>might</w:t>
      </w:r>
      <w:r w:rsidR="008471B0">
        <w:t xml:space="preserve"> result in functional changes to the </w:t>
      </w:r>
      <w:bookmarkStart w:id="0" w:name="_Hlk106780807"/>
      <w:r w:rsidR="00544878">
        <w:rPr>
          <w:rFonts w:cstheme="minorHAnsi"/>
        </w:rPr>
        <w:t>β</w:t>
      </w:r>
      <w:bookmarkEnd w:id="0"/>
      <w:r w:rsidR="008471B0">
        <w:t>-chain? Explain.</w:t>
      </w:r>
    </w:p>
    <w:p w14:paraId="3592F7C3" w14:textId="7DCD3258" w:rsidR="00F113DF" w:rsidRDefault="00F113DF" w:rsidP="00F113DF">
      <w:pPr>
        <w:pStyle w:val="ListParagraph"/>
        <w:numPr>
          <w:ilvl w:val="1"/>
          <w:numId w:val="1"/>
        </w:numPr>
      </w:pPr>
      <w:r>
        <w:t>Why are the 3-letter combinations called ‘</w:t>
      </w:r>
      <w:r w:rsidRPr="0076073E">
        <w:rPr>
          <w:b/>
          <w:bCs/>
          <w:i/>
          <w:iCs/>
        </w:rPr>
        <w:t>triplets’</w:t>
      </w:r>
      <w:r>
        <w:t xml:space="preserve"> rather than ‘</w:t>
      </w:r>
      <w:r w:rsidRPr="0076073E">
        <w:rPr>
          <w:b/>
          <w:bCs/>
          <w:i/>
          <w:iCs/>
        </w:rPr>
        <w:t>codons</w:t>
      </w:r>
      <w:r>
        <w:t>’ ?</w:t>
      </w:r>
    </w:p>
    <w:p w14:paraId="2F45B8A0" w14:textId="79A26BC8" w:rsidR="00577AF2" w:rsidRDefault="00577AF2" w:rsidP="00B94E68">
      <w:pPr>
        <w:pStyle w:val="ListParagraph"/>
        <w:numPr>
          <w:ilvl w:val="1"/>
          <w:numId w:val="1"/>
        </w:numPr>
      </w:pPr>
      <w:r>
        <w:t xml:space="preserve">Why are the </w:t>
      </w:r>
      <w:r w:rsidR="00F113DF">
        <w:t xml:space="preserve">nucleotide </w:t>
      </w:r>
      <w:r>
        <w:t>variants called</w:t>
      </w:r>
      <w:r w:rsidR="00F113DF">
        <w:t xml:space="preserve"> ‘</w:t>
      </w:r>
      <w:r w:rsidRPr="0076073E">
        <w:rPr>
          <w:b/>
          <w:bCs/>
          <w:i/>
          <w:iCs/>
        </w:rPr>
        <w:t>SNPs</w:t>
      </w:r>
      <w:r w:rsidR="00F113DF" w:rsidRPr="0076073E">
        <w:rPr>
          <w:i/>
          <w:iCs/>
        </w:rPr>
        <w:t>’</w:t>
      </w:r>
      <w:r w:rsidR="00F113DF">
        <w:t xml:space="preserve"> </w:t>
      </w:r>
      <w:r>
        <w:t>rather than</w:t>
      </w:r>
      <w:r w:rsidR="00F113DF">
        <w:t xml:space="preserve"> ‘</w:t>
      </w:r>
      <w:r w:rsidR="00AB1E56" w:rsidRPr="0076073E">
        <w:rPr>
          <w:b/>
          <w:bCs/>
          <w:i/>
          <w:iCs/>
        </w:rPr>
        <w:t>m</w:t>
      </w:r>
      <w:r w:rsidRPr="0076073E">
        <w:rPr>
          <w:b/>
          <w:bCs/>
          <w:i/>
          <w:iCs/>
        </w:rPr>
        <w:t>utations</w:t>
      </w:r>
      <w:r w:rsidR="00F113DF" w:rsidRPr="0076073E">
        <w:rPr>
          <w:i/>
          <w:iCs/>
        </w:rPr>
        <w:t>’</w:t>
      </w:r>
      <w:r w:rsidR="00F113DF">
        <w:t>?</w:t>
      </w:r>
    </w:p>
    <w:p w14:paraId="2FCF7C22" w14:textId="77777777" w:rsidR="0076073E" w:rsidRDefault="0076073E" w:rsidP="0076073E">
      <w:pPr>
        <w:pStyle w:val="ListParagraph"/>
        <w:numPr>
          <w:ilvl w:val="1"/>
          <w:numId w:val="1"/>
        </w:numPr>
      </w:pPr>
      <w:r w:rsidRPr="0076073E">
        <w:rPr>
          <w:b/>
          <w:bCs/>
          <w:color w:val="FF0000"/>
        </w:rPr>
        <w:t>FOR FURTHER THOUGHT</w:t>
      </w:r>
      <w:r>
        <w:t xml:space="preserve">: </w:t>
      </w:r>
    </w:p>
    <w:p w14:paraId="52E03EAD" w14:textId="77777777" w:rsidR="0076073E" w:rsidRDefault="0076073E" w:rsidP="0076073E">
      <w:pPr>
        <w:pStyle w:val="ListParagraph"/>
        <w:numPr>
          <w:ilvl w:val="2"/>
          <w:numId w:val="1"/>
        </w:numPr>
      </w:pPr>
      <w:r>
        <w:t xml:space="preserve">The table at right is the </w:t>
      </w:r>
      <w:r w:rsidRPr="0076073E">
        <w:rPr>
          <w:b/>
          <w:bCs/>
        </w:rPr>
        <w:t>Universal Genetic Code</w:t>
      </w:r>
      <w:r>
        <w:t xml:space="preserve">: how does it differ from a </w:t>
      </w:r>
      <w:r w:rsidRPr="0076073E">
        <w:rPr>
          <w:b/>
          <w:bCs/>
        </w:rPr>
        <w:t>DNA translation table</w:t>
      </w:r>
      <w:r>
        <w:t xml:space="preserve">? </w:t>
      </w:r>
    </w:p>
    <w:p w14:paraId="7F1C2537" w14:textId="1BCF95D7" w:rsidR="0076073E" w:rsidRDefault="0076073E" w:rsidP="0076073E">
      <w:pPr>
        <w:pStyle w:val="ListParagraph"/>
        <w:numPr>
          <w:ilvl w:val="2"/>
          <w:numId w:val="1"/>
        </w:numPr>
      </w:pPr>
      <w:r w:rsidRPr="0076073E">
        <w:t>Why might</w:t>
      </w:r>
      <w:r>
        <w:t xml:space="preserve"> the </w:t>
      </w:r>
      <w:r w:rsidRPr="00D5749F">
        <w:rPr>
          <w:b/>
          <w:bCs/>
        </w:rPr>
        <w:t>GLU</w:t>
      </w:r>
      <w:r>
        <w:t xml:space="preserve"> triplet be especially prone to </w:t>
      </w:r>
      <w:r w:rsidRPr="0076073E">
        <w:rPr>
          <w:b/>
          <w:bCs/>
        </w:rPr>
        <w:t>SNP</w:t>
      </w:r>
      <w:r>
        <w:t xml:space="preserve"> variation?</w:t>
      </w:r>
      <w:r w:rsidR="008703B4">
        <w:t xml:space="preserve"> [How many amino acid substitutions are possible given a single SNP in the triplet?]</w:t>
      </w:r>
    </w:p>
    <w:p w14:paraId="670DCD97" w14:textId="7AD6BE22" w:rsidR="0076073E" w:rsidRPr="008703B4" w:rsidRDefault="003F3D1E" w:rsidP="008703B4">
      <w:pPr>
        <w:rPr>
          <w:color w:val="00B050"/>
        </w:rPr>
      </w:pPr>
      <w:r w:rsidRPr="008703B4">
        <w:rPr>
          <w:b/>
          <w:bCs/>
          <w:color w:val="00B050"/>
        </w:rPr>
        <w:t>NOTE TO SELF</w:t>
      </w:r>
      <w:r w:rsidRPr="008703B4">
        <w:rPr>
          <w:color w:val="00B050"/>
        </w:rPr>
        <w:t>: Construction of two six triplet molecules may be excessive</w:t>
      </w:r>
      <w:r w:rsidR="008703B4" w:rsidRPr="008703B4">
        <w:rPr>
          <w:color w:val="00B050"/>
        </w:rPr>
        <w:t>. Given the purpose of the lab, proceed directly to second exercise for its focus on SNPs, with only middle four triplets that show SNP variation.</w:t>
      </w:r>
    </w:p>
    <w:p w14:paraId="72613E32" w14:textId="45FB96C9" w:rsidR="003778F5" w:rsidRPr="001A7212" w:rsidRDefault="003778F5" w:rsidP="003778F5"/>
    <w:sectPr w:rsidR="003778F5" w:rsidRPr="001A7212" w:rsidSect="0076073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F05B6" w14:textId="77777777" w:rsidR="00704696" w:rsidRDefault="00704696" w:rsidP="00766199">
      <w:pPr>
        <w:spacing w:after="0" w:line="240" w:lineRule="auto"/>
      </w:pPr>
      <w:r>
        <w:separator/>
      </w:r>
    </w:p>
  </w:endnote>
  <w:endnote w:type="continuationSeparator" w:id="0">
    <w:p w14:paraId="351BBDBD" w14:textId="77777777" w:rsidR="00704696" w:rsidRDefault="00704696" w:rsidP="00766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D37BC" w14:textId="77777777" w:rsidR="00704696" w:rsidRDefault="00704696" w:rsidP="00766199">
      <w:pPr>
        <w:spacing w:after="0" w:line="240" w:lineRule="auto"/>
      </w:pPr>
      <w:r>
        <w:separator/>
      </w:r>
    </w:p>
  </w:footnote>
  <w:footnote w:type="continuationSeparator" w:id="0">
    <w:p w14:paraId="1DA1F71B" w14:textId="77777777" w:rsidR="00704696" w:rsidRDefault="00704696" w:rsidP="00766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605"/>
    <w:multiLevelType w:val="hybridMultilevel"/>
    <w:tmpl w:val="D62E6334"/>
    <w:lvl w:ilvl="0" w:tplc="62C6BF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BE466CC"/>
    <w:multiLevelType w:val="hybridMultilevel"/>
    <w:tmpl w:val="D214DC86"/>
    <w:lvl w:ilvl="0" w:tplc="8BFA70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098871">
    <w:abstractNumId w:val="1"/>
  </w:num>
  <w:num w:numId="2" w16cid:durableId="1291788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359"/>
    <w:rsid w:val="000766EB"/>
    <w:rsid w:val="00137B9A"/>
    <w:rsid w:val="00151235"/>
    <w:rsid w:val="00194812"/>
    <w:rsid w:val="001A7212"/>
    <w:rsid w:val="00231406"/>
    <w:rsid w:val="002975B4"/>
    <w:rsid w:val="002B0F84"/>
    <w:rsid w:val="00344DFA"/>
    <w:rsid w:val="003719FD"/>
    <w:rsid w:val="003728F4"/>
    <w:rsid w:val="003778F5"/>
    <w:rsid w:val="003F3D1E"/>
    <w:rsid w:val="00431359"/>
    <w:rsid w:val="00475153"/>
    <w:rsid w:val="00506FF3"/>
    <w:rsid w:val="00544878"/>
    <w:rsid w:val="0056040E"/>
    <w:rsid w:val="00577AF2"/>
    <w:rsid w:val="005C49C4"/>
    <w:rsid w:val="005E6594"/>
    <w:rsid w:val="00704696"/>
    <w:rsid w:val="00710700"/>
    <w:rsid w:val="007115C2"/>
    <w:rsid w:val="0072410D"/>
    <w:rsid w:val="0076073E"/>
    <w:rsid w:val="00766199"/>
    <w:rsid w:val="007B2936"/>
    <w:rsid w:val="007C0D89"/>
    <w:rsid w:val="008471B0"/>
    <w:rsid w:val="008703B4"/>
    <w:rsid w:val="008A6A34"/>
    <w:rsid w:val="009736B9"/>
    <w:rsid w:val="00A473A4"/>
    <w:rsid w:val="00AB1175"/>
    <w:rsid w:val="00AB1E56"/>
    <w:rsid w:val="00AF1778"/>
    <w:rsid w:val="00B82756"/>
    <w:rsid w:val="00B94E68"/>
    <w:rsid w:val="00BD7FE1"/>
    <w:rsid w:val="00C87C7C"/>
    <w:rsid w:val="00CA13D6"/>
    <w:rsid w:val="00CD6425"/>
    <w:rsid w:val="00D5749F"/>
    <w:rsid w:val="00D726A4"/>
    <w:rsid w:val="00D9106C"/>
    <w:rsid w:val="00F113DF"/>
    <w:rsid w:val="00F7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89A1A"/>
  <w15:chartTrackingRefBased/>
  <w15:docId w15:val="{440B79E9-B8F7-4F37-AAB8-2BA94E73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8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19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19F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66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199"/>
  </w:style>
  <w:style w:type="paragraph" w:styleId="Footer">
    <w:name w:val="footer"/>
    <w:basedOn w:val="Normal"/>
    <w:link w:val="FooterChar"/>
    <w:uiPriority w:val="99"/>
    <w:unhideWhenUsed/>
    <w:rsid w:val="00766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mun.ca/biology/scarr/Recessive_Co-Dominant_&amp;_Dominant_genetic_disease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4208</TotalTime>
  <Pages>2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 Carr</dc:creator>
  <cp:keywords/>
  <dc:description/>
  <cp:lastModifiedBy>Steven M Carr</cp:lastModifiedBy>
  <cp:revision>15</cp:revision>
  <dcterms:created xsi:type="dcterms:W3CDTF">2022-06-20T16:07:00Z</dcterms:created>
  <dcterms:modified xsi:type="dcterms:W3CDTF">2022-07-07T17:42:00Z</dcterms:modified>
</cp:coreProperties>
</file>