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Pr="00E82A98" w:rsidRDefault="005301BE" w:rsidP="0055576E">
      <w:pPr>
        <w:jc w:val="center"/>
        <w:rPr>
          <w:rFonts w:cs="Times New Roman"/>
          <w:b/>
          <w:szCs w:val="24"/>
        </w:rPr>
      </w:pPr>
      <w:r w:rsidRPr="00E82A98">
        <w:rPr>
          <w:rFonts w:cs="Times New Roman"/>
          <w:b/>
          <w:szCs w:val="24"/>
        </w:rPr>
        <w:t xml:space="preserve">  </w:t>
      </w:r>
      <w:r w:rsidR="00267A28" w:rsidRPr="00E82A98">
        <w:rPr>
          <w:rFonts w:cs="Times New Roman"/>
          <w:b/>
          <w:szCs w:val="24"/>
        </w:rPr>
        <w:t xml:space="preserve">MEMORIAL </w:t>
      </w:r>
      <w:r w:rsidR="0055576E" w:rsidRPr="00E82A98">
        <w:rPr>
          <w:rFonts w:cs="Times New Roman"/>
          <w:b/>
          <w:szCs w:val="24"/>
        </w:rPr>
        <w:t>UNIVERSITY OF NEWFOUNDLAND</w:t>
      </w:r>
    </w:p>
    <w:p w:rsidR="0055576E" w:rsidRPr="00E82A98" w:rsidRDefault="006D700A" w:rsidP="0055576E">
      <w:pPr>
        <w:jc w:val="center"/>
        <w:rPr>
          <w:rFonts w:cs="Times New Roman"/>
          <w:b/>
          <w:szCs w:val="24"/>
        </w:rPr>
      </w:pPr>
      <w:r>
        <w:rPr>
          <w:rFonts w:cs="Times New Roman"/>
          <w:b/>
          <w:szCs w:val="24"/>
        </w:rPr>
        <w:t xml:space="preserve">Special Meeting of </w:t>
      </w:r>
      <w:r w:rsidR="0055576E" w:rsidRPr="00E82A98">
        <w:rPr>
          <w:rFonts w:cs="Times New Roman"/>
          <w:b/>
          <w:szCs w:val="24"/>
        </w:rPr>
        <w:t>Academic Council</w:t>
      </w:r>
      <w:r>
        <w:rPr>
          <w:rFonts w:cs="Times New Roman"/>
          <w:b/>
          <w:szCs w:val="24"/>
        </w:rPr>
        <w:t>,</w:t>
      </w:r>
      <w:r w:rsidR="0055576E" w:rsidRPr="00E82A98">
        <w:rPr>
          <w:rFonts w:cs="Times New Roman"/>
          <w:b/>
          <w:szCs w:val="24"/>
        </w:rPr>
        <w:t xml:space="preserve"> School of Graduate Studies</w:t>
      </w:r>
    </w:p>
    <w:p w:rsidR="0055576E" w:rsidRPr="00E82A98" w:rsidRDefault="0055576E" w:rsidP="0055576E">
      <w:pPr>
        <w:jc w:val="center"/>
        <w:rPr>
          <w:rFonts w:cs="Times New Roman"/>
          <w:b/>
          <w:szCs w:val="24"/>
        </w:rPr>
      </w:pPr>
      <w:r w:rsidRPr="00E82A98">
        <w:rPr>
          <w:rFonts w:cs="Times New Roman"/>
          <w:b/>
          <w:szCs w:val="24"/>
        </w:rPr>
        <w:t>Minutes</w:t>
      </w:r>
      <w:r w:rsidR="002E2CC6" w:rsidRPr="00E82A98">
        <w:rPr>
          <w:rFonts w:cs="Times New Roman"/>
          <w:b/>
          <w:szCs w:val="24"/>
        </w:rPr>
        <w:t xml:space="preserve">, </w:t>
      </w:r>
      <w:r w:rsidR="006D700A">
        <w:rPr>
          <w:rFonts w:cs="Times New Roman"/>
          <w:b/>
          <w:szCs w:val="24"/>
        </w:rPr>
        <w:t>July 26</w:t>
      </w:r>
      <w:r w:rsidR="002F0536" w:rsidRPr="00E82A98">
        <w:rPr>
          <w:rFonts w:cs="Times New Roman"/>
          <w:b/>
          <w:szCs w:val="24"/>
        </w:rPr>
        <w:t>, 2016</w:t>
      </w:r>
    </w:p>
    <w:p w:rsidR="0055576E" w:rsidRPr="00E82A98" w:rsidRDefault="0055576E" w:rsidP="0055576E">
      <w:pPr>
        <w:rPr>
          <w:rFonts w:cs="Times New Roman"/>
          <w:szCs w:val="24"/>
        </w:rPr>
      </w:pPr>
    </w:p>
    <w:p w:rsidR="004055F7" w:rsidRDefault="00DD1832" w:rsidP="006D700A">
      <w:pPr>
        <w:tabs>
          <w:tab w:val="left" w:pos="1701"/>
          <w:tab w:val="left" w:pos="2835"/>
          <w:tab w:val="left" w:pos="3402"/>
          <w:tab w:val="left" w:pos="3969"/>
          <w:tab w:val="left" w:pos="5103"/>
          <w:tab w:val="left" w:pos="5670"/>
          <w:tab w:val="left" w:pos="6379"/>
          <w:tab w:val="left" w:pos="7371"/>
          <w:tab w:val="left" w:pos="8080"/>
        </w:tabs>
        <w:ind w:left="1701" w:hanging="1701"/>
        <w:rPr>
          <w:rFonts w:cs="Times New Roman"/>
          <w:szCs w:val="24"/>
        </w:rPr>
      </w:pPr>
      <w:r w:rsidRPr="00E82A98">
        <w:rPr>
          <w:rFonts w:cs="Times New Roman"/>
          <w:szCs w:val="24"/>
        </w:rPr>
        <w:t>PRESENT:</w:t>
      </w:r>
      <w:r w:rsidR="00281170" w:rsidRPr="00E82A98">
        <w:rPr>
          <w:rFonts w:cs="Times New Roman"/>
          <w:szCs w:val="24"/>
        </w:rPr>
        <w:tab/>
      </w:r>
      <w:r w:rsidR="006D700A">
        <w:rPr>
          <w:rFonts w:cs="Times New Roman"/>
          <w:szCs w:val="24"/>
        </w:rPr>
        <w:t>Dr. Aimée Surprenant, Dr. D. Farquharson, Dr. C. Dyck, Dr. P</w:t>
      </w:r>
      <w:r w:rsidR="00D65F8C">
        <w:rPr>
          <w:rFonts w:cs="Times New Roman"/>
          <w:szCs w:val="24"/>
        </w:rPr>
        <w:t xml:space="preserve">. </w:t>
      </w:r>
      <w:r w:rsidR="006D700A">
        <w:rPr>
          <w:rFonts w:cs="Times New Roman"/>
          <w:szCs w:val="24"/>
        </w:rPr>
        <w:t xml:space="preserve">Coady, Dr. T. Brown, Dr. T. Norvell, Ms. C. Walsh, Dr. J. </w:t>
      </w:r>
      <w:proofErr w:type="spellStart"/>
      <w:r w:rsidR="006D700A">
        <w:rPr>
          <w:rFonts w:cs="Times New Roman"/>
          <w:szCs w:val="24"/>
        </w:rPr>
        <w:t>Doré</w:t>
      </w:r>
      <w:proofErr w:type="spellEnd"/>
      <w:r w:rsidR="006D700A">
        <w:rPr>
          <w:rFonts w:cs="Times New Roman"/>
          <w:szCs w:val="24"/>
        </w:rPr>
        <w:t>, Dr. D. Moralejo, Dr. J.C. Loredo-Osti, Dr. K. Tahlan, Dr. R. Klein, Dr. S. Cadigan</w:t>
      </w:r>
    </w:p>
    <w:p w:rsidR="006D700A" w:rsidRDefault="006D700A" w:rsidP="006D700A">
      <w:pPr>
        <w:tabs>
          <w:tab w:val="left" w:pos="1701"/>
          <w:tab w:val="left" w:pos="2835"/>
          <w:tab w:val="left" w:pos="3402"/>
          <w:tab w:val="left" w:pos="3969"/>
          <w:tab w:val="left" w:pos="5103"/>
          <w:tab w:val="left" w:pos="5670"/>
          <w:tab w:val="left" w:pos="6379"/>
          <w:tab w:val="left" w:pos="7371"/>
          <w:tab w:val="left" w:pos="8080"/>
        </w:tabs>
        <w:ind w:left="1701" w:hanging="1701"/>
        <w:rPr>
          <w:rFonts w:cs="Times New Roman"/>
          <w:szCs w:val="24"/>
        </w:rPr>
      </w:pPr>
    </w:p>
    <w:p w:rsidR="006D700A" w:rsidRPr="00BB2D19" w:rsidRDefault="006D700A" w:rsidP="006D700A">
      <w:pPr>
        <w:tabs>
          <w:tab w:val="left" w:pos="1701"/>
          <w:tab w:val="left" w:pos="2835"/>
          <w:tab w:val="left" w:pos="3402"/>
          <w:tab w:val="left" w:pos="3969"/>
          <w:tab w:val="left" w:pos="5103"/>
          <w:tab w:val="left" w:pos="5670"/>
          <w:tab w:val="left" w:pos="6379"/>
          <w:tab w:val="left" w:pos="7371"/>
          <w:tab w:val="left" w:pos="8080"/>
        </w:tabs>
        <w:ind w:left="1701" w:hanging="1701"/>
        <w:rPr>
          <w:rFonts w:cs="Times New Roman"/>
          <w:i/>
          <w:szCs w:val="24"/>
        </w:rPr>
      </w:pPr>
      <w:r>
        <w:rPr>
          <w:rFonts w:cs="Times New Roman"/>
          <w:szCs w:val="24"/>
        </w:rPr>
        <w:tab/>
        <w:t>Dr. B. Favaro – Guest (to speak to item 6.a.vi of agenda)</w:t>
      </w:r>
    </w:p>
    <w:p w:rsidR="00DD1832" w:rsidRPr="00E82A98" w:rsidRDefault="00DD1832">
      <w:pPr>
        <w:rPr>
          <w:rFonts w:cs="Times New Roman"/>
          <w:szCs w:val="24"/>
        </w:rPr>
      </w:pPr>
    </w:p>
    <w:p w:rsidR="00DD1832" w:rsidRPr="00E82A98" w:rsidRDefault="00DD1832" w:rsidP="00E40E4C">
      <w:pPr>
        <w:tabs>
          <w:tab w:val="left" w:pos="1701"/>
          <w:tab w:val="left" w:pos="2835"/>
          <w:tab w:val="left" w:pos="3402"/>
          <w:tab w:val="left" w:pos="3969"/>
          <w:tab w:val="left" w:pos="4536"/>
          <w:tab w:val="left" w:pos="5103"/>
          <w:tab w:val="left" w:pos="5670"/>
          <w:tab w:val="left" w:pos="6237"/>
          <w:tab w:val="left" w:pos="6804"/>
          <w:tab w:val="left" w:pos="7371"/>
        </w:tabs>
        <w:ind w:left="1701" w:hanging="1701"/>
        <w:rPr>
          <w:rFonts w:cs="Times New Roman"/>
          <w:szCs w:val="24"/>
        </w:rPr>
      </w:pPr>
      <w:r w:rsidRPr="00E82A98">
        <w:rPr>
          <w:rFonts w:cs="Times New Roman"/>
          <w:szCs w:val="24"/>
        </w:rPr>
        <w:t>APOLOGIES:</w:t>
      </w:r>
      <w:r w:rsidR="00E40E4C">
        <w:rPr>
          <w:rFonts w:cs="Times New Roman"/>
          <w:szCs w:val="24"/>
        </w:rPr>
        <w:tab/>
      </w:r>
      <w:r w:rsidR="00D65F8C">
        <w:rPr>
          <w:rFonts w:cs="Times New Roman"/>
          <w:szCs w:val="24"/>
        </w:rPr>
        <w:t xml:space="preserve">Dr. R. Joy, Dr. T. Wareham, Dr. P. Foley, Dr. L. Wetsch, Dr. B. </w:t>
      </w:r>
      <w:proofErr w:type="spellStart"/>
      <w:r w:rsidR="00D65F8C">
        <w:rPr>
          <w:rFonts w:cs="Times New Roman"/>
          <w:szCs w:val="24"/>
        </w:rPr>
        <w:t>Roebothan</w:t>
      </w:r>
      <w:proofErr w:type="spellEnd"/>
      <w:r w:rsidR="00D65F8C">
        <w:rPr>
          <w:rFonts w:cs="Times New Roman"/>
          <w:szCs w:val="24"/>
        </w:rPr>
        <w:t>, Mr. A. Johnson, Dr. J. Hesson</w:t>
      </w:r>
    </w:p>
    <w:p w:rsidR="00DD1832" w:rsidRPr="00E82A98" w:rsidRDefault="00DD1832">
      <w:pPr>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MINUTES:</w:t>
      </w:r>
      <w:r w:rsidRPr="00E82A98">
        <w:rPr>
          <w:rFonts w:cs="Times New Roman"/>
          <w:szCs w:val="24"/>
        </w:rPr>
        <w:tab/>
      </w:r>
    </w:p>
    <w:p w:rsidR="0023049E" w:rsidRPr="00E82A98" w:rsidRDefault="0023049E" w:rsidP="0023049E">
      <w:pPr>
        <w:pStyle w:val="ListParagraph"/>
        <w:rPr>
          <w:rFonts w:cs="Times New Roman"/>
          <w:szCs w:val="24"/>
        </w:rPr>
      </w:pPr>
    </w:p>
    <w:p w:rsidR="00B40AEC" w:rsidRDefault="00D65F8C" w:rsidP="006B3A80">
      <w:pPr>
        <w:pStyle w:val="ListParagraph"/>
        <w:tabs>
          <w:tab w:val="left" w:pos="2410"/>
          <w:tab w:val="left" w:pos="4111"/>
          <w:tab w:val="left" w:pos="5670"/>
          <w:tab w:val="left" w:pos="6804"/>
        </w:tabs>
        <w:rPr>
          <w:rFonts w:cs="Times New Roman"/>
          <w:szCs w:val="24"/>
        </w:rPr>
      </w:pPr>
      <w:r>
        <w:rPr>
          <w:rFonts w:cs="Times New Roman"/>
          <w:szCs w:val="24"/>
        </w:rPr>
        <w:t>It was agreed that the minutes of the meeting for May 16, 2016, will be forwarded to the next regular meeting for approval.</w:t>
      </w:r>
    </w:p>
    <w:p w:rsidR="00D65F8C" w:rsidRPr="00E82A98" w:rsidRDefault="00D65F8C" w:rsidP="006B3A80">
      <w:pPr>
        <w:pStyle w:val="ListParagraph"/>
        <w:tabs>
          <w:tab w:val="left" w:pos="2410"/>
          <w:tab w:val="left" w:pos="4111"/>
          <w:tab w:val="left" w:pos="5670"/>
          <w:tab w:val="left" w:pos="6804"/>
        </w:tabs>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BUSINESS ARISING</w:t>
      </w:r>
    </w:p>
    <w:p w:rsidR="004055F7" w:rsidRPr="00E82A98" w:rsidRDefault="004055F7" w:rsidP="004055F7">
      <w:pPr>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CORRESPONDENCE</w:t>
      </w:r>
    </w:p>
    <w:p w:rsidR="004055F7" w:rsidRPr="00E82A98" w:rsidRDefault="004055F7" w:rsidP="004055F7">
      <w:pPr>
        <w:pStyle w:val="ListParagraph"/>
        <w:rPr>
          <w:rFonts w:cs="Times New Roman"/>
          <w:szCs w:val="24"/>
        </w:rPr>
      </w:pPr>
    </w:p>
    <w:p w:rsidR="00A13A0D" w:rsidRPr="00E82A98" w:rsidRDefault="004055F7" w:rsidP="000E58D0">
      <w:pPr>
        <w:pStyle w:val="ListParagraph"/>
        <w:numPr>
          <w:ilvl w:val="0"/>
          <w:numId w:val="1"/>
        </w:numPr>
        <w:rPr>
          <w:rFonts w:cs="Times New Roman"/>
          <w:szCs w:val="24"/>
        </w:rPr>
      </w:pPr>
      <w:r w:rsidRPr="00E82A98">
        <w:rPr>
          <w:rFonts w:cs="Times New Roman"/>
          <w:szCs w:val="24"/>
        </w:rPr>
        <w:t>DEAN’S REPORT/REPORT OF SENATE</w:t>
      </w:r>
    </w:p>
    <w:p w:rsidR="00CB5C12" w:rsidRDefault="00CB5C12" w:rsidP="00CB5C12">
      <w:pPr>
        <w:pStyle w:val="ListParagraph"/>
        <w:rPr>
          <w:rFonts w:cs="Times New Roman"/>
          <w:szCs w:val="24"/>
        </w:rPr>
      </w:pPr>
    </w:p>
    <w:p w:rsidR="00451D30" w:rsidRDefault="00451D30" w:rsidP="00803F74">
      <w:pPr>
        <w:pStyle w:val="ListParagraph"/>
        <w:numPr>
          <w:ilvl w:val="0"/>
          <w:numId w:val="4"/>
        </w:numPr>
        <w:rPr>
          <w:rFonts w:cs="Times New Roman"/>
          <w:szCs w:val="24"/>
        </w:rPr>
      </w:pPr>
      <w:r>
        <w:rPr>
          <w:rFonts w:cs="Times New Roman"/>
          <w:szCs w:val="24"/>
        </w:rPr>
        <w:t>At t</w:t>
      </w:r>
      <w:r w:rsidR="000D67BA">
        <w:rPr>
          <w:rFonts w:cs="Times New Roman"/>
          <w:szCs w:val="24"/>
        </w:rPr>
        <w:t xml:space="preserve">he regular meeting of Senate, </w:t>
      </w:r>
      <w:r>
        <w:rPr>
          <w:rFonts w:cs="Times New Roman"/>
          <w:szCs w:val="24"/>
        </w:rPr>
        <w:t>held May 10, 2016, the following items were approved:</w:t>
      </w:r>
    </w:p>
    <w:p w:rsidR="00451D30" w:rsidRDefault="00451D30" w:rsidP="00451D30">
      <w:pPr>
        <w:pStyle w:val="ListParagraph"/>
        <w:numPr>
          <w:ilvl w:val="0"/>
          <w:numId w:val="36"/>
        </w:numPr>
        <w:rPr>
          <w:rFonts w:cs="Times New Roman"/>
          <w:szCs w:val="24"/>
        </w:rPr>
      </w:pPr>
      <w:r>
        <w:rPr>
          <w:rFonts w:cs="Times New Roman"/>
          <w:szCs w:val="24"/>
        </w:rPr>
        <w:t>History – Calendar Revisions</w:t>
      </w:r>
    </w:p>
    <w:p w:rsidR="000D67BA" w:rsidRDefault="00451D30" w:rsidP="00451D30">
      <w:pPr>
        <w:pStyle w:val="ListParagraph"/>
        <w:numPr>
          <w:ilvl w:val="0"/>
          <w:numId w:val="36"/>
        </w:numPr>
        <w:rPr>
          <w:rFonts w:cs="Times New Roman"/>
          <w:szCs w:val="24"/>
        </w:rPr>
      </w:pPr>
      <w:r>
        <w:rPr>
          <w:rFonts w:cs="Times New Roman"/>
          <w:szCs w:val="24"/>
        </w:rPr>
        <w:t>Psychology – Calendar Revisions</w:t>
      </w:r>
    </w:p>
    <w:p w:rsidR="00451D30" w:rsidRDefault="00451D30" w:rsidP="00451D30">
      <w:pPr>
        <w:pStyle w:val="ListParagraph"/>
        <w:numPr>
          <w:ilvl w:val="0"/>
          <w:numId w:val="36"/>
        </w:numPr>
        <w:rPr>
          <w:rFonts w:cs="Times New Roman"/>
          <w:szCs w:val="24"/>
        </w:rPr>
      </w:pPr>
      <w:r>
        <w:rPr>
          <w:rFonts w:cs="Times New Roman"/>
          <w:szCs w:val="24"/>
        </w:rPr>
        <w:t>Combining two Arts departments into one ad</w:t>
      </w:r>
      <w:r w:rsidR="00B638FB">
        <w:rPr>
          <w:rFonts w:cs="Times New Roman"/>
          <w:szCs w:val="24"/>
        </w:rPr>
        <w:t>ministration unit known as Depar</w:t>
      </w:r>
      <w:r>
        <w:rPr>
          <w:rFonts w:cs="Times New Roman"/>
          <w:szCs w:val="24"/>
        </w:rPr>
        <w:t>t</w:t>
      </w:r>
      <w:r w:rsidR="00B638FB">
        <w:rPr>
          <w:rFonts w:cs="Times New Roman"/>
          <w:szCs w:val="24"/>
        </w:rPr>
        <w:t>men</w:t>
      </w:r>
      <w:r>
        <w:rPr>
          <w:rFonts w:cs="Times New Roman"/>
          <w:szCs w:val="24"/>
        </w:rPr>
        <w:t>t of Modern Language, Literatures and Cultures.</w:t>
      </w:r>
    </w:p>
    <w:p w:rsidR="00B638FB" w:rsidRDefault="00B638FB" w:rsidP="00451D30">
      <w:pPr>
        <w:pStyle w:val="ListParagraph"/>
        <w:numPr>
          <w:ilvl w:val="0"/>
          <w:numId w:val="36"/>
        </w:numPr>
        <w:rPr>
          <w:rFonts w:cs="Times New Roman"/>
          <w:szCs w:val="24"/>
        </w:rPr>
      </w:pPr>
      <w:r>
        <w:rPr>
          <w:rFonts w:cs="Times New Roman"/>
          <w:szCs w:val="24"/>
        </w:rPr>
        <w:t>Revision to General Regulation 4.12 governing Academic Misconduct</w:t>
      </w:r>
    </w:p>
    <w:p w:rsidR="0092235E" w:rsidRDefault="0092235E" w:rsidP="00803F74">
      <w:pPr>
        <w:pStyle w:val="ListParagraph"/>
        <w:numPr>
          <w:ilvl w:val="0"/>
          <w:numId w:val="4"/>
        </w:numPr>
        <w:rPr>
          <w:rFonts w:cs="Times New Roman"/>
          <w:szCs w:val="24"/>
        </w:rPr>
      </w:pPr>
      <w:r>
        <w:rPr>
          <w:rFonts w:cs="Times New Roman"/>
          <w:szCs w:val="24"/>
        </w:rPr>
        <w:t xml:space="preserve">The Chair noted that she became Dean of Graduate Studies June 1, 2016, and will be arranging meetings in the </w:t>
      </w:r>
      <w:proofErr w:type="gramStart"/>
      <w:r>
        <w:rPr>
          <w:rFonts w:cs="Times New Roman"/>
          <w:szCs w:val="24"/>
        </w:rPr>
        <w:t>Fall</w:t>
      </w:r>
      <w:proofErr w:type="gramEnd"/>
      <w:r>
        <w:rPr>
          <w:rFonts w:cs="Times New Roman"/>
          <w:szCs w:val="24"/>
        </w:rPr>
        <w:t xml:space="preserve"> with Graduate representatives and graduate students of each unit, to discuss graduate issues.</w:t>
      </w:r>
    </w:p>
    <w:p w:rsidR="004435CA" w:rsidRPr="00E82A98" w:rsidRDefault="0092235E" w:rsidP="0092235E">
      <w:pPr>
        <w:pStyle w:val="ListParagraph"/>
        <w:numPr>
          <w:ilvl w:val="0"/>
          <w:numId w:val="4"/>
        </w:numPr>
        <w:rPr>
          <w:rFonts w:cs="Times New Roman"/>
          <w:szCs w:val="24"/>
        </w:rPr>
      </w:pPr>
      <w:r>
        <w:rPr>
          <w:rFonts w:cs="Times New Roman"/>
          <w:szCs w:val="24"/>
        </w:rPr>
        <w:t>A welcome was extended to Dr. Danine Farquharson, who was appointed Interim Associate Dean for the School of Graduate Studies, effective June 13, 2016.</w:t>
      </w:r>
    </w:p>
    <w:p w:rsidR="00B40AEC" w:rsidRPr="00E82A98" w:rsidRDefault="00B40AEC" w:rsidP="00E361DC">
      <w:pPr>
        <w:pStyle w:val="ListParagraph"/>
        <w:ind w:left="1440"/>
        <w:rPr>
          <w:rFonts w:cs="Times New Roman"/>
          <w:szCs w:val="24"/>
        </w:rPr>
      </w:pPr>
    </w:p>
    <w:p w:rsidR="00A13A0D" w:rsidRPr="00E82A98" w:rsidRDefault="00A13A0D" w:rsidP="00A13A0D">
      <w:pPr>
        <w:pStyle w:val="ListParagraph"/>
        <w:numPr>
          <w:ilvl w:val="0"/>
          <w:numId w:val="1"/>
        </w:numPr>
        <w:rPr>
          <w:rFonts w:cs="Times New Roman"/>
          <w:szCs w:val="24"/>
        </w:rPr>
      </w:pPr>
      <w:r w:rsidRPr="00E82A98">
        <w:rPr>
          <w:rFonts w:cs="Times New Roman"/>
          <w:szCs w:val="24"/>
        </w:rPr>
        <w:t>REPORT OF THE GRADUATE STUDENTS’ UNION</w:t>
      </w:r>
    </w:p>
    <w:p w:rsidR="00F15C3F" w:rsidRPr="00E82A98" w:rsidRDefault="0092235E" w:rsidP="00F15C3F">
      <w:pPr>
        <w:pStyle w:val="ListParagraph"/>
        <w:rPr>
          <w:rFonts w:cs="Times New Roman"/>
          <w:szCs w:val="24"/>
        </w:rPr>
      </w:pPr>
      <w:r>
        <w:rPr>
          <w:rFonts w:cs="Times New Roman"/>
          <w:szCs w:val="24"/>
        </w:rPr>
        <w:t xml:space="preserve">There was no report </w:t>
      </w:r>
      <w:r w:rsidR="007A5A56">
        <w:rPr>
          <w:rFonts w:cs="Times New Roman"/>
          <w:szCs w:val="24"/>
        </w:rPr>
        <w:t xml:space="preserve">available by </w:t>
      </w:r>
      <w:r>
        <w:rPr>
          <w:rFonts w:cs="Times New Roman"/>
          <w:szCs w:val="24"/>
        </w:rPr>
        <w:t>the GSU for this meeting.</w:t>
      </w:r>
    </w:p>
    <w:p w:rsidR="0095777A" w:rsidRPr="00E82A98" w:rsidRDefault="0095777A" w:rsidP="0095777A">
      <w:pPr>
        <w:pStyle w:val="ListParagraph"/>
        <w:ind w:left="1080"/>
        <w:rPr>
          <w:rFonts w:cs="Times New Roman"/>
          <w:szCs w:val="24"/>
        </w:rPr>
      </w:pPr>
    </w:p>
    <w:p w:rsidR="00E14096" w:rsidRPr="00E82A98" w:rsidRDefault="00E14096" w:rsidP="00A17423">
      <w:pPr>
        <w:pStyle w:val="ListParagraph"/>
        <w:numPr>
          <w:ilvl w:val="0"/>
          <w:numId w:val="1"/>
        </w:numPr>
        <w:rPr>
          <w:rFonts w:cs="Times New Roman"/>
          <w:szCs w:val="24"/>
        </w:rPr>
      </w:pPr>
      <w:r w:rsidRPr="00E82A98">
        <w:rPr>
          <w:rFonts w:cs="Times New Roman"/>
          <w:szCs w:val="24"/>
        </w:rPr>
        <w:t>STANDING COMMITTEES</w:t>
      </w:r>
    </w:p>
    <w:p w:rsidR="00E14096" w:rsidRPr="00E82A98" w:rsidRDefault="00E14096" w:rsidP="00E14096">
      <w:pPr>
        <w:rPr>
          <w:rFonts w:cs="Times New Roman"/>
          <w:szCs w:val="24"/>
        </w:rPr>
      </w:pPr>
    </w:p>
    <w:p w:rsidR="00916334" w:rsidRPr="00E82A98" w:rsidRDefault="00916334" w:rsidP="00803F74">
      <w:pPr>
        <w:pStyle w:val="ListParagraph"/>
        <w:numPr>
          <w:ilvl w:val="0"/>
          <w:numId w:val="2"/>
        </w:numPr>
        <w:rPr>
          <w:rFonts w:cs="Times New Roman"/>
          <w:szCs w:val="24"/>
        </w:rPr>
      </w:pPr>
      <w:r w:rsidRPr="00E82A98">
        <w:rPr>
          <w:rFonts w:cs="Times New Roman"/>
          <w:szCs w:val="24"/>
        </w:rPr>
        <w:t>Academic Council Executive</w:t>
      </w:r>
    </w:p>
    <w:p w:rsidR="00916334" w:rsidRPr="00E82A98" w:rsidRDefault="00916334" w:rsidP="00916334">
      <w:pPr>
        <w:pStyle w:val="ListParagraph"/>
        <w:ind w:left="1080"/>
        <w:rPr>
          <w:rFonts w:cs="Times New Roman"/>
          <w:szCs w:val="24"/>
        </w:rPr>
      </w:pPr>
    </w:p>
    <w:p w:rsidR="00A20BAC" w:rsidRDefault="007A5A56" w:rsidP="00803F74">
      <w:pPr>
        <w:pStyle w:val="ListParagraph"/>
        <w:numPr>
          <w:ilvl w:val="0"/>
          <w:numId w:val="3"/>
        </w:numPr>
        <w:rPr>
          <w:rFonts w:cs="Times New Roman"/>
          <w:szCs w:val="24"/>
        </w:rPr>
      </w:pPr>
      <w:r>
        <w:rPr>
          <w:rFonts w:cs="Times New Roman"/>
          <w:szCs w:val="24"/>
        </w:rPr>
        <w:lastRenderedPageBreak/>
        <w:t xml:space="preserve">Chemistry </w:t>
      </w:r>
    </w:p>
    <w:p w:rsidR="00E07D34" w:rsidRDefault="00E07D34" w:rsidP="00E07D34">
      <w:pPr>
        <w:pStyle w:val="ListParagraph"/>
        <w:ind w:left="1800"/>
        <w:rPr>
          <w:rFonts w:cs="Times New Roman"/>
          <w:szCs w:val="24"/>
        </w:rPr>
      </w:pPr>
    </w:p>
    <w:p w:rsidR="00E07D34" w:rsidRDefault="00E07D34" w:rsidP="00E07D34">
      <w:pPr>
        <w:pStyle w:val="ListParagraph"/>
        <w:ind w:left="1800"/>
        <w:rPr>
          <w:lang w:val="en-CA"/>
        </w:rPr>
      </w:pPr>
      <w:r>
        <w:rPr>
          <w:lang w:val="en-CA"/>
        </w:rPr>
        <w:t xml:space="preserve">The Department of </w:t>
      </w:r>
      <w:r w:rsidR="007A5A56">
        <w:rPr>
          <w:lang w:val="en-CA"/>
        </w:rPr>
        <w:t>Chemistry</w:t>
      </w:r>
      <w:r>
        <w:rPr>
          <w:lang w:val="en-CA"/>
        </w:rPr>
        <w:t xml:space="preserve"> is requesting approval </w:t>
      </w:r>
      <w:r w:rsidR="007A5A56">
        <w:rPr>
          <w:lang w:val="en-CA"/>
        </w:rPr>
        <w:t>of a proposed new course CHEM 6620, Environmental Chemistry.</w:t>
      </w:r>
    </w:p>
    <w:p w:rsidR="00E07D34" w:rsidRDefault="00E07D34" w:rsidP="00E07D34">
      <w:pPr>
        <w:pStyle w:val="ListParagraph"/>
        <w:ind w:left="1800"/>
        <w:rPr>
          <w:lang w:val="en-CA"/>
        </w:rPr>
      </w:pPr>
    </w:p>
    <w:p w:rsidR="004435CA" w:rsidRDefault="00E07D34" w:rsidP="00E07D34">
      <w:pPr>
        <w:pStyle w:val="ListParagraph"/>
        <w:ind w:left="1800"/>
        <w:rPr>
          <w:lang w:val="en-CA"/>
        </w:rPr>
      </w:pPr>
      <w:r>
        <w:rPr>
          <w:lang w:val="en-CA"/>
        </w:rPr>
        <w:t>It was moved by</w:t>
      </w:r>
      <w:r w:rsidR="004435CA">
        <w:rPr>
          <w:lang w:val="en-CA"/>
        </w:rPr>
        <w:t xml:space="preserve"> </w:t>
      </w:r>
      <w:r w:rsidR="007A5A56">
        <w:rPr>
          <w:lang w:val="en-CA"/>
        </w:rPr>
        <w:t>Dr. Coady</w:t>
      </w:r>
      <w:r w:rsidR="004435CA">
        <w:rPr>
          <w:lang w:val="en-CA"/>
        </w:rPr>
        <w:t xml:space="preserve">, and seconded by </w:t>
      </w:r>
      <w:r w:rsidR="007A5A56">
        <w:rPr>
          <w:lang w:val="en-CA"/>
        </w:rPr>
        <w:t>Dr. Farquharson</w:t>
      </w:r>
      <w:r w:rsidR="004435CA">
        <w:rPr>
          <w:lang w:val="en-CA"/>
        </w:rPr>
        <w:t xml:space="preserve">, that the </w:t>
      </w:r>
      <w:r w:rsidR="007A5A56">
        <w:rPr>
          <w:lang w:val="en-CA"/>
        </w:rPr>
        <w:t>proposed new course, and c</w:t>
      </w:r>
      <w:r w:rsidR="0046376F">
        <w:rPr>
          <w:lang w:val="en-CA"/>
        </w:rPr>
        <w:t>alendar revisions to sections 24</w:t>
      </w:r>
      <w:r w:rsidR="007A5A56">
        <w:rPr>
          <w:lang w:val="en-CA"/>
        </w:rPr>
        <w:t>.8.2 and 32.5.2 be approved</w:t>
      </w:r>
      <w:r w:rsidR="004435CA">
        <w:rPr>
          <w:lang w:val="en-CA"/>
        </w:rPr>
        <w:t>.  The motion</w:t>
      </w:r>
    </w:p>
    <w:p w:rsidR="00E07D34" w:rsidRDefault="004435CA" w:rsidP="004435CA">
      <w:pPr>
        <w:pStyle w:val="ListParagraph"/>
        <w:tabs>
          <w:tab w:val="left" w:pos="2268"/>
          <w:tab w:val="left" w:pos="2835"/>
          <w:tab w:val="left" w:pos="3261"/>
          <w:tab w:val="left" w:pos="3969"/>
          <w:tab w:val="left" w:pos="4536"/>
          <w:tab w:val="left" w:pos="5103"/>
          <w:tab w:val="left" w:pos="5670"/>
          <w:tab w:val="left" w:pos="6379"/>
          <w:tab w:val="left" w:pos="6804"/>
          <w:tab w:val="left" w:pos="7088"/>
          <w:tab w:val="left" w:pos="7371"/>
        </w:tabs>
        <w:ind w:left="180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sidR="00E07D34">
        <w:rPr>
          <w:lang w:val="en-CA"/>
        </w:rPr>
        <w:t xml:space="preserve"> </w:t>
      </w:r>
      <w:r>
        <w:rPr>
          <w:lang w:val="en-CA"/>
        </w:rPr>
        <w:tab/>
      </w:r>
      <w:r>
        <w:rPr>
          <w:lang w:val="en-CA"/>
        </w:rPr>
        <w:tab/>
        <w:t>CARRIED</w:t>
      </w:r>
    </w:p>
    <w:p w:rsidR="004435CA" w:rsidRDefault="004435CA" w:rsidP="004435CA">
      <w:pPr>
        <w:pStyle w:val="ListParagraph"/>
        <w:tabs>
          <w:tab w:val="left" w:pos="2268"/>
          <w:tab w:val="left" w:pos="2835"/>
          <w:tab w:val="left" w:pos="3261"/>
          <w:tab w:val="left" w:pos="3969"/>
          <w:tab w:val="left" w:pos="4536"/>
          <w:tab w:val="left" w:pos="5103"/>
          <w:tab w:val="left" w:pos="5670"/>
          <w:tab w:val="left" w:pos="6379"/>
          <w:tab w:val="left" w:pos="6804"/>
          <w:tab w:val="left" w:pos="7088"/>
          <w:tab w:val="left" w:pos="7371"/>
        </w:tabs>
        <w:ind w:left="1800"/>
        <w:rPr>
          <w:lang w:val="en-CA"/>
        </w:rPr>
      </w:pPr>
    </w:p>
    <w:p w:rsidR="000032B6" w:rsidRDefault="000032B6" w:rsidP="004435CA">
      <w:pPr>
        <w:pStyle w:val="ListParagraph"/>
        <w:tabs>
          <w:tab w:val="left" w:pos="2268"/>
          <w:tab w:val="left" w:pos="2835"/>
          <w:tab w:val="left" w:pos="3261"/>
          <w:tab w:val="left" w:pos="3969"/>
          <w:tab w:val="left" w:pos="4536"/>
          <w:tab w:val="left" w:pos="5103"/>
          <w:tab w:val="left" w:pos="5670"/>
          <w:tab w:val="left" w:pos="6379"/>
          <w:tab w:val="left" w:pos="6804"/>
          <w:tab w:val="left" w:pos="7088"/>
          <w:tab w:val="left" w:pos="7371"/>
        </w:tabs>
        <w:ind w:left="1800"/>
        <w:rPr>
          <w:lang w:val="en-CA"/>
        </w:rPr>
      </w:pPr>
      <w:r>
        <w:rPr>
          <w:lang w:val="en-CA"/>
        </w:rPr>
        <w:t>This item of business will be forwarded to Senate Executive for consideration.</w:t>
      </w:r>
    </w:p>
    <w:p w:rsidR="004435CA" w:rsidRDefault="004435CA" w:rsidP="004435CA">
      <w:pPr>
        <w:pStyle w:val="ListParagraph"/>
        <w:tabs>
          <w:tab w:val="left" w:pos="2268"/>
          <w:tab w:val="left" w:pos="2835"/>
          <w:tab w:val="left" w:pos="3261"/>
          <w:tab w:val="left" w:pos="3969"/>
          <w:tab w:val="left" w:pos="4536"/>
          <w:tab w:val="left" w:pos="5103"/>
          <w:tab w:val="left" w:pos="5670"/>
          <w:tab w:val="left" w:pos="6379"/>
          <w:tab w:val="left" w:pos="6804"/>
          <w:tab w:val="left" w:pos="7088"/>
          <w:tab w:val="left" w:pos="7371"/>
        </w:tabs>
        <w:ind w:left="1800"/>
        <w:rPr>
          <w:lang w:val="en-CA"/>
        </w:rPr>
      </w:pPr>
    </w:p>
    <w:p w:rsidR="006D61DF" w:rsidRDefault="006D61DF"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r>
        <w:rPr>
          <w:lang w:val="en-CA"/>
        </w:rPr>
        <w:t>Calendar Revision is as follows:</w:t>
      </w:r>
    </w:p>
    <w:p w:rsidR="006D61DF" w:rsidRDefault="006D61DF"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p>
    <w:p w:rsidR="007A5A56" w:rsidRDefault="0046376F"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r>
        <w:rPr>
          <w:lang w:val="en-CA"/>
        </w:rPr>
        <w:t xml:space="preserve">Under section 24.82 add:  </w:t>
      </w:r>
      <w:proofErr w:type="gramStart"/>
      <w:r>
        <w:rPr>
          <w:lang w:val="en-CA"/>
        </w:rPr>
        <w:t>6620  Environmental</w:t>
      </w:r>
      <w:proofErr w:type="gramEnd"/>
      <w:r>
        <w:rPr>
          <w:lang w:val="en-CA"/>
        </w:rPr>
        <w:t xml:space="preserve"> Chemistry</w:t>
      </w:r>
    </w:p>
    <w:p w:rsidR="0046376F" w:rsidRDefault="0046376F"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r>
        <w:rPr>
          <w:lang w:val="en-CA"/>
        </w:rPr>
        <w:t xml:space="preserve">Under section 32.5.2 add: </w:t>
      </w:r>
      <w:proofErr w:type="gramStart"/>
      <w:r>
        <w:rPr>
          <w:lang w:val="en-CA"/>
        </w:rPr>
        <w:t>6620  Environmental</w:t>
      </w:r>
      <w:proofErr w:type="gramEnd"/>
      <w:r>
        <w:rPr>
          <w:lang w:val="en-CA"/>
        </w:rPr>
        <w:t xml:space="preserve"> Chemistry</w:t>
      </w:r>
    </w:p>
    <w:p w:rsidR="0046376F" w:rsidRDefault="0046376F"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p>
    <w:p w:rsidR="0046376F" w:rsidRDefault="0046376F"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r>
        <w:rPr>
          <w:lang w:val="en-CA"/>
        </w:rPr>
        <w:t>Course Description:</w:t>
      </w:r>
    </w:p>
    <w:p w:rsidR="0046376F" w:rsidRDefault="0046376F"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p>
    <w:p w:rsidR="0046376F" w:rsidRDefault="00430980"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r>
        <w:rPr>
          <w:lang w:val="en-CA"/>
        </w:rPr>
        <w:t>Environmental Chemistry applies fundamental principles of chemistry to reactions and processes in the environment.  Reaction mechanisms, physical processes, and application of analytical techniques to environmental chemistry will be discussed.  The course will cover the chemistry underpinning current environmental problems such as long-range transport of persistent pollutants, photochemical smog, and climate change.</w:t>
      </w:r>
    </w:p>
    <w:p w:rsidR="000032B6" w:rsidRDefault="000032B6"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p>
    <w:p w:rsidR="000032B6" w:rsidRDefault="000032B6"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p>
    <w:p w:rsidR="00E07D34" w:rsidRDefault="000032B6" w:rsidP="00803F74">
      <w:pPr>
        <w:pStyle w:val="ListParagraph"/>
        <w:numPr>
          <w:ilvl w:val="0"/>
          <w:numId w:val="3"/>
        </w:numPr>
        <w:rPr>
          <w:lang w:val="en-CA"/>
        </w:rPr>
      </w:pPr>
      <w:r>
        <w:rPr>
          <w:lang w:val="en-CA"/>
        </w:rPr>
        <w:t>Education – 11.8.4</w:t>
      </w:r>
    </w:p>
    <w:p w:rsidR="000032B6" w:rsidRDefault="000032B6" w:rsidP="000032B6">
      <w:pPr>
        <w:pStyle w:val="ListParagraph"/>
        <w:ind w:left="1800"/>
        <w:rPr>
          <w:lang w:val="en-CA"/>
        </w:rPr>
      </w:pPr>
    </w:p>
    <w:p w:rsidR="000032B6" w:rsidRDefault="000032B6" w:rsidP="000032B6">
      <w:pPr>
        <w:pStyle w:val="ListParagraph"/>
        <w:ind w:left="1800"/>
        <w:rPr>
          <w:lang w:val="en-CA"/>
        </w:rPr>
      </w:pPr>
      <w:r>
        <w:rPr>
          <w:lang w:val="en-CA"/>
        </w:rPr>
        <w:t xml:space="preserve">The Faculty of Education is requesting </w:t>
      </w:r>
      <w:proofErr w:type="gramStart"/>
      <w:r>
        <w:rPr>
          <w:lang w:val="en-CA"/>
        </w:rPr>
        <w:t>approval  of</w:t>
      </w:r>
      <w:proofErr w:type="gramEnd"/>
      <w:r>
        <w:rPr>
          <w:lang w:val="en-CA"/>
        </w:rPr>
        <w:t xml:space="preserve"> a revision to section 11.8.4 which adds existing course ED 6831 to the closed elective list of the Post-Secondary Studies Program.</w:t>
      </w:r>
    </w:p>
    <w:p w:rsidR="000032B6" w:rsidRDefault="000032B6" w:rsidP="000032B6">
      <w:pPr>
        <w:pStyle w:val="ListParagraph"/>
        <w:ind w:left="1800"/>
        <w:rPr>
          <w:lang w:val="en-CA"/>
        </w:rPr>
      </w:pPr>
    </w:p>
    <w:p w:rsidR="000032B6" w:rsidRDefault="000032B6" w:rsidP="000032B6">
      <w:pPr>
        <w:pStyle w:val="ListParagraph"/>
        <w:ind w:left="1800"/>
        <w:rPr>
          <w:lang w:val="en-CA"/>
        </w:rPr>
      </w:pPr>
      <w:r>
        <w:rPr>
          <w:lang w:val="en-CA"/>
        </w:rPr>
        <w:t>It was moved by Dr. Coady, and seconded by Dr. Loredo-Osti, that the proposed revision be approved.  The motion</w:t>
      </w:r>
    </w:p>
    <w:p w:rsidR="000032B6" w:rsidRDefault="000032B6" w:rsidP="000032B6">
      <w:pPr>
        <w:pStyle w:val="ListParagraph"/>
        <w:ind w:left="180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p>
    <w:p w:rsidR="000032B6" w:rsidRDefault="000032B6" w:rsidP="000032B6">
      <w:pPr>
        <w:pStyle w:val="ListParagraph"/>
        <w:ind w:left="6804"/>
        <w:rPr>
          <w:lang w:val="en-CA"/>
        </w:rPr>
      </w:pPr>
      <w:r>
        <w:rPr>
          <w:lang w:val="en-CA"/>
        </w:rPr>
        <w:tab/>
      </w:r>
      <w:r>
        <w:rPr>
          <w:lang w:val="en-CA"/>
        </w:rPr>
        <w:tab/>
      </w:r>
      <w:r>
        <w:rPr>
          <w:lang w:val="en-CA"/>
        </w:rPr>
        <w:tab/>
        <w:t>CARRIED</w:t>
      </w:r>
    </w:p>
    <w:p w:rsidR="000032B6" w:rsidRDefault="000032B6" w:rsidP="000032B6">
      <w:pPr>
        <w:pStyle w:val="ListParagraph"/>
        <w:ind w:left="6804"/>
        <w:rPr>
          <w:lang w:val="en-CA"/>
        </w:rPr>
      </w:pPr>
    </w:p>
    <w:p w:rsidR="00694C66" w:rsidRDefault="00694C66" w:rsidP="00694C66">
      <w:pPr>
        <w:pStyle w:val="ListParagraph"/>
        <w:tabs>
          <w:tab w:val="left" w:pos="2268"/>
        </w:tabs>
        <w:ind w:left="1701"/>
        <w:rPr>
          <w:lang w:val="en-CA"/>
        </w:rPr>
      </w:pPr>
      <w:r>
        <w:rPr>
          <w:lang w:val="en-CA"/>
        </w:rPr>
        <w:t>This item of business will be forwarded to Senate Executive for consideration.</w:t>
      </w:r>
    </w:p>
    <w:p w:rsidR="000032B6" w:rsidRDefault="000032B6" w:rsidP="000032B6">
      <w:pPr>
        <w:pStyle w:val="ListParagraph"/>
        <w:ind w:left="993"/>
        <w:rPr>
          <w:lang w:val="en-CA"/>
        </w:rPr>
      </w:pPr>
    </w:p>
    <w:p w:rsidR="000032B6" w:rsidRDefault="000032B6" w:rsidP="000032B6">
      <w:pPr>
        <w:pStyle w:val="ListParagraph"/>
        <w:tabs>
          <w:tab w:val="left" w:pos="1701"/>
          <w:tab w:val="left" w:pos="2268"/>
          <w:tab w:val="left" w:pos="2835"/>
          <w:tab w:val="left" w:pos="3402"/>
          <w:tab w:val="left" w:pos="6237"/>
          <w:tab w:val="left" w:pos="6804"/>
        </w:tabs>
        <w:ind w:left="993"/>
        <w:rPr>
          <w:lang w:val="en-CA"/>
        </w:rPr>
      </w:pPr>
      <w:r>
        <w:rPr>
          <w:lang w:val="en-CA"/>
        </w:rPr>
        <w:tab/>
        <w:t>Calendar revisions is as follows:</w:t>
      </w:r>
    </w:p>
    <w:p w:rsidR="000032B6" w:rsidRDefault="000032B6" w:rsidP="000032B6">
      <w:pPr>
        <w:pStyle w:val="ListParagraph"/>
        <w:tabs>
          <w:tab w:val="left" w:pos="1701"/>
          <w:tab w:val="left" w:pos="2268"/>
          <w:tab w:val="left" w:pos="2835"/>
          <w:tab w:val="left" w:pos="3402"/>
          <w:tab w:val="left" w:pos="6237"/>
          <w:tab w:val="left" w:pos="6804"/>
        </w:tabs>
        <w:ind w:left="993"/>
        <w:rPr>
          <w:lang w:val="en-CA"/>
        </w:rPr>
      </w:pPr>
    </w:p>
    <w:p w:rsidR="000032B6" w:rsidRDefault="000032B6" w:rsidP="000032B6">
      <w:pPr>
        <w:pStyle w:val="ListParagraph"/>
        <w:tabs>
          <w:tab w:val="left" w:pos="1701"/>
          <w:tab w:val="left" w:pos="2268"/>
          <w:tab w:val="left" w:pos="2835"/>
          <w:tab w:val="left" w:pos="3402"/>
          <w:tab w:val="left" w:pos="6237"/>
          <w:tab w:val="left" w:pos="6804"/>
        </w:tabs>
        <w:ind w:left="993"/>
        <w:rPr>
          <w:lang w:val="en-CA"/>
        </w:rPr>
      </w:pPr>
      <w:r>
        <w:rPr>
          <w:lang w:val="en-CA"/>
        </w:rPr>
        <w:tab/>
        <w:t xml:space="preserve">Under section 11.8.4, item 2.g, add:  </w:t>
      </w:r>
    </w:p>
    <w:p w:rsidR="000032B6" w:rsidRDefault="000032B6" w:rsidP="000032B6">
      <w:pPr>
        <w:pStyle w:val="ListParagraph"/>
        <w:tabs>
          <w:tab w:val="left" w:pos="1701"/>
          <w:tab w:val="left" w:pos="2268"/>
          <w:tab w:val="left" w:pos="2835"/>
          <w:tab w:val="left" w:pos="3402"/>
          <w:tab w:val="left" w:pos="6237"/>
          <w:tab w:val="left" w:pos="6804"/>
        </w:tabs>
        <w:ind w:left="993"/>
        <w:rPr>
          <w:lang w:val="en-CA"/>
        </w:rPr>
      </w:pPr>
      <w:r>
        <w:rPr>
          <w:lang w:val="en-CA"/>
        </w:rPr>
        <w:lastRenderedPageBreak/>
        <w:tab/>
        <w:t>6831 Organization and Administration of Student Services.</w:t>
      </w:r>
      <w:r>
        <w:rPr>
          <w:lang w:val="en-CA"/>
        </w:rPr>
        <w:tab/>
      </w:r>
      <w:r>
        <w:rPr>
          <w:lang w:val="en-CA"/>
        </w:rPr>
        <w:tab/>
      </w:r>
      <w:r>
        <w:rPr>
          <w:lang w:val="en-CA"/>
        </w:rPr>
        <w:tab/>
      </w:r>
    </w:p>
    <w:p w:rsidR="000032B6" w:rsidRDefault="000032B6" w:rsidP="000032B6">
      <w:pPr>
        <w:pStyle w:val="ListParagraph"/>
        <w:tabs>
          <w:tab w:val="left" w:pos="1701"/>
          <w:tab w:val="left" w:pos="2268"/>
          <w:tab w:val="left" w:pos="2835"/>
          <w:tab w:val="left" w:pos="3402"/>
          <w:tab w:val="left" w:pos="6237"/>
          <w:tab w:val="left" w:pos="6804"/>
        </w:tabs>
        <w:ind w:left="993"/>
        <w:rPr>
          <w:lang w:val="en-CA"/>
        </w:rPr>
      </w:pPr>
    </w:p>
    <w:p w:rsidR="000032B6" w:rsidRDefault="000032B6" w:rsidP="000032B6">
      <w:pPr>
        <w:pStyle w:val="ListParagraph"/>
        <w:numPr>
          <w:ilvl w:val="0"/>
          <w:numId w:val="3"/>
        </w:numPr>
        <w:tabs>
          <w:tab w:val="left" w:pos="1701"/>
          <w:tab w:val="left" w:pos="2268"/>
          <w:tab w:val="left" w:pos="2835"/>
          <w:tab w:val="left" w:pos="3402"/>
          <w:tab w:val="left" w:pos="6237"/>
          <w:tab w:val="left" w:pos="6804"/>
        </w:tabs>
        <w:rPr>
          <w:lang w:val="en-CA"/>
        </w:rPr>
      </w:pPr>
      <w:r>
        <w:rPr>
          <w:lang w:val="en-CA"/>
        </w:rPr>
        <w:t>Education – 32.9.1</w:t>
      </w: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r>
        <w:rPr>
          <w:lang w:val="en-CA"/>
        </w:rPr>
        <w:t>The Faculty of Education is requesting approval of a revision to section 32.9.1 governing Admissions, which will include the addition of an interview process for the Ph.D. program.</w:t>
      </w: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r>
        <w:rPr>
          <w:lang w:val="en-CA"/>
        </w:rPr>
        <w:t>It was moved by Dr. Coady, and seconded by Dr. Loredo-Osti, that the proposed revision be approved.  The motion</w:t>
      </w:r>
    </w:p>
    <w:p w:rsidR="00694C66" w:rsidRDefault="00694C66" w:rsidP="000032B6">
      <w:pPr>
        <w:pStyle w:val="ListParagraph"/>
        <w:tabs>
          <w:tab w:val="left" w:pos="1701"/>
          <w:tab w:val="left" w:pos="2268"/>
          <w:tab w:val="left" w:pos="2835"/>
          <w:tab w:val="left" w:pos="3402"/>
          <w:tab w:val="left" w:pos="6237"/>
          <w:tab w:val="left" w:pos="6804"/>
        </w:tabs>
        <w:ind w:left="1800"/>
        <w:rPr>
          <w:lang w:val="en-CA"/>
        </w:rPr>
      </w:pP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r>
        <w:rPr>
          <w:lang w:val="en-CA"/>
        </w:rPr>
        <w:tab/>
      </w:r>
      <w:r>
        <w:rPr>
          <w:lang w:val="en-CA"/>
        </w:rPr>
        <w:tab/>
      </w:r>
      <w:r>
        <w:rPr>
          <w:lang w:val="en-CA"/>
        </w:rPr>
        <w:tab/>
      </w:r>
      <w:r>
        <w:rPr>
          <w:lang w:val="en-CA"/>
        </w:rPr>
        <w:tab/>
      </w:r>
      <w:r>
        <w:rPr>
          <w:lang w:val="en-CA"/>
        </w:rPr>
        <w:tab/>
      </w:r>
      <w:r>
        <w:rPr>
          <w:lang w:val="en-CA"/>
        </w:rPr>
        <w:tab/>
        <w:t>CARRIED</w:t>
      </w: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p>
    <w:p w:rsidR="00694C66" w:rsidRDefault="00694C66" w:rsidP="000032B6">
      <w:pPr>
        <w:pStyle w:val="ListParagraph"/>
        <w:tabs>
          <w:tab w:val="left" w:pos="1701"/>
          <w:tab w:val="left" w:pos="2268"/>
          <w:tab w:val="left" w:pos="2835"/>
          <w:tab w:val="left" w:pos="3402"/>
          <w:tab w:val="left" w:pos="6237"/>
          <w:tab w:val="left" w:pos="6804"/>
        </w:tabs>
        <w:ind w:left="1800"/>
        <w:rPr>
          <w:lang w:val="en-CA"/>
        </w:rPr>
      </w:pPr>
      <w:r>
        <w:rPr>
          <w:lang w:val="en-CA"/>
        </w:rPr>
        <w:t>This item of business will be forwarded to Senate Executive for consideration.</w:t>
      </w:r>
    </w:p>
    <w:p w:rsidR="00694C66" w:rsidRDefault="00694C66" w:rsidP="000032B6">
      <w:pPr>
        <w:pStyle w:val="ListParagraph"/>
        <w:tabs>
          <w:tab w:val="left" w:pos="1701"/>
          <w:tab w:val="left" w:pos="2268"/>
          <w:tab w:val="left" w:pos="2835"/>
          <w:tab w:val="left" w:pos="3402"/>
          <w:tab w:val="left" w:pos="6237"/>
          <w:tab w:val="left" w:pos="6804"/>
        </w:tabs>
        <w:ind w:left="1800"/>
        <w:rPr>
          <w:lang w:val="en-CA"/>
        </w:rPr>
      </w:pP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r>
        <w:rPr>
          <w:lang w:val="en-CA"/>
        </w:rPr>
        <w:t>Calendar revision is as follows:</w:t>
      </w: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r>
        <w:rPr>
          <w:lang w:val="en-CA"/>
        </w:rPr>
        <w:t xml:space="preserve">Under section 32.9.1, add new Item 4.  To read:  </w:t>
      </w: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r>
        <w:rPr>
          <w:lang w:val="en-CA"/>
        </w:rPr>
        <w:t xml:space="preserve">4.  </w:t>
      </w:r>
      <w:proofErr w:type="gramStart"/>
      <w:r>
        <w:rPr>
          <w:lang w:val="en-CA"/>
        </w:rPr>
        <w:t>an</w:t>
      </w:r>
      <w:proofErr w:type="gramEnd"/>
      <w:r>
        <w:rPr>
          <w:lang w:val="en-CA"/>
        </w:rPr>
        <w:t xml:space="preserve"> interview may be required.</w:t>
      </w: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p>
    <w:p w:rsidR="000032B6" w:rsidRDefault="000032B6" w:rsidP="000032B6">
      <w:pPr>
        <w:pStyle w:val="ListParagraph"/>
        <w:tabs>
          <w:tab w:val="left" w:pos="1701"/>
          <w:tab w:val="left" w:pos="2268"/>
          <w:tab w:val="left" w:pos="2835"/>
          <w:tab w:val="left" w:pos="3402"/>
          <w:tab w:val="left" w:pos="6237"/>
          <w:tab w:val="left" w:pos="6804"/>
        </w:tabs>
        <w:ind w:left="1800"/>
        <w:rPr>
          <w:lang w:val="en-CA"/>
        </w:rPr>
      </w:pPr>
    </w:p>
    <w:p w:rsidR="00883322" w:rsidRDefault="00883322" w:rsidP="00883322">
      <w:pPr>
        <w:pStyle w:val="ListParagraph"/>
        <w:numPr>
          <w:ilvl w:val="0"/>
          <w:numId w:val="3"/>
        </w:numPr>
        <w:tabs>
          <w:tab w:val="left" w:pos="1701"/>
          <w:tab w:val="left" w:pos="2268"/>
          <w:tab w:val="left" w:pos="2835"/>
          <w:tab w:val="left" w:pos="3402"/>
          <w:tab w:val="left" w:pos="6237"/>
          <w:tab w:val="left" w:pos="6804"/>
        </w:tabs>
        <w:rPr>
          <w:lang w:val="en-CA"/>
        </w:rPr>
      </w:pPr>
      <w:r>
        <w:rPr>
          <w:lang w:val="en-CA"/>
        </w:rPr>
        <w:t>Education – 32.9.3</w:t>
      </w:r>
    </w:p>
    <w:p w:rsidR="00883322" w:rsidRDefault="00883322" w:rsidP="00883322">
      <w:pPr>
        <w:tabs>
          <w:tab w:val="left" w:pos="1701"/>
          <w:tab w:val="left" w:pos="2268"/>
          <w:tab w:val="left" w:pos="2835"/>
          <w:tab w:val="left" w:pos="3402"/>
          <w:tab w:val="left" w:pos="6237"/>
          <w:tab w:val="left" w:pos="6804"/>
        </w:tabs>
        <w:rPr>
          <w:lang w:val="en-CA"/>
        </w:rPr>
      </w:pPr>
    </w:p>
    <w:p w:rsidR="00883322" w:rsidRDefault="00883322" w:rsidP="00883322">
      <w:pPr>
        <w:tabs>
          <w:tab w:val="left" w:pos="1701"/>
          <w:tab w:val="left" w:pos="2268"/>
          <w:tab w:val="left" w:pos="2835"/>
          <w:tab w:val="left" w:pos="3402"/>
          <w:tab w:val="left" w:pos="6237"/>
          <w:tab w:val="left" w:pos="6804"/>
        </w:tabs>
        <w:ind w:left="1800"/>
        <w:rPr>
          <w:lang w:val="en-CA"/>
        </w:rPr>
      </w:pPr>
      <w:r>
        <w:rPr>
          <w:lang w:val="en-CA"/>
        </w:rPr>
        <w:t xml:space="preserve">The Faculty of Education is requesting approval of a revision to section 32.9.3 which changes the language under the Faculty of Education comprehensive examination regulations, to coincide with the language used in section 4.8.2 Ph.D. and </w:t>
      </w:r>
      <w:proofErr w:type="spellStart"/>
      <w:r>
        <w:rPr>
          <w:lang w:val="en-CA"/>
        </w:rPr>
        <w:t>Psy.D</w:t>
      </w:r>
      <w:proofErr w:type="spellEnd"/>
      <w:r>
        <w:rPr>
          <w:lang w:val="en-CA"/>
        </w:rPr>
        <w:t>. Comprehensive Examination regulations of the School of Graduate Studies.</w:t>
      </w:r>
    </w:p>
    <w:p w:rsidR="00883322" w:rsidRDefault="00883322" w:rsidP="00883322">
      <w:pPr>
        <w:tabs>
          <w:tab w:val="left" w:pos="1701"/>
          <w:tab w:val="left" w:pos="2268"/>
          <w:tab w:val="left" w:pos="2835"/>
          <w:tab w:val="left" w:pos="3402"/>
          <w:tab w:val="left" w:pos="6237"/>
          <w:tab w:val="left" w:pos="6804"/>
        </w:tabs>
        <w:ind w:left="1800"/>
        <w:rPr>
          <w:lang w:val="en-CA"/>
        </w:rPr>
      </w:pPr>
    </w:p>
    <w:p w:rsidR="00883322" w:rsidRDefault="00883322" w:rsidP="00883322">
      <w:pPr>
        <w:tabs>
          <w:tab w:val="left" w:pos="1701"/>
          <w:tab w:val="left" w:pos="2268"/>
          <w:tab w:val="left" w:pos="2835"/>
          <w:tab w:val="left" w:pos="3402"/>
          <w:tab w:val="left" w:pos="6237"/>
          <w:tab w:val="left" w:pos="6804"/>
        </w:tabs>
        <w:ind w:left="1800"/>
        <w:rPr>
          <w:lang w:val="en-CA"/>
        </w:rPr>
      </w:pPr>
      <w:r>
        <w:rPr>
          <w:lang w:val="en-CA"/>
        </w:rPr>
        <w:t>It was moved by Dr. Coady, and seconded by Dr. Loredo-Osti, that the proposed revisions be approved.  The motion</w:t>
      </w:r>
    </w:p>
    <w:p w:rsidR="00694C66" w:rsidRDefault="00694C66" w:rsidP="00883322">
      <w:pPr>
        <w:tabs>
          <w:tab w:val="left" w:pos="1701"/>
          <w:tab w:val="left" w:pos="2268"/>
          <w:tab w:val="left" w:pos="2835"/>
          <w:tab w:val="left" w:pos="3402"/>
          <w:tab w:val="left" w:pos="6237"/>
          <w:tab w:val="left" w:pos="6804"/>
        </w:tabs>
        <w:ind w:left="1800"/>
        <w:rPr>
          <w:lang w:val="en-CA"/>
        </w:rPr>
      </w:pPr>
    </w:p>
    <w:p w:rsidR="00883322" w:rsidRDefault="00883322" w:rsidP="00883322">
      <w:pPr>
        <w:tabs>
          <w:tab w:val="left" w:pos="1701"/>
          <w:tab w:val="left" w:pos="2268"/>
          <w:tab w:val="left" w:pos="2835"/>
          <w:tab w:val="left" w:pos="3402"/>
          <w:tab w:val="left" w:pos="6237"/>
          <w:tab w:val="left" w:pos="6804"/>
        </w:tabs>
        <w:ind w:left="1800"/>
        <w:rPr>
          <w:lang w:val="en-CA"/>
        </w:rPr>
      </w:pPr>
      <w:r>
        <w:rPr>
          <w:lang w:val="en-CA"/>
        </w:rPr>
        <w:tab/>
      </w:r>
      <w:r>
        <w:rPr>
          <w:lang w:val="en-CA"/>
        </w:rPr>
        <w:tab/>
      </w:r>
      <w:r>
        <w:rPr>
          <w:lang w:val="en-CA"/>
        </w:rPr>
        <w:tab/>
      </w:r>
      <w:r>
        <w:rPr>
          <w:lang w:val="en-CA"/>
        </w:rPr>
        <w:tab/>
      </w:r>
      <w:r>
        <w:rPr>
          <w:lang w:val="en-CA"/>
        </w:rPr>
        <w:tab/>
        <w:t>CARRIED</w:t>
      </w:r>
    </w:p>
    <w:p w:rsidR="00883322" w:rsidRDefault="00883322" w:rsidP="00883322">
      <w:pPr>
        <w:tabs>
          <w:tab w:val="left" w:pos="1701"/>
          <w:tab w:val="left" w:pos="2268"/>
          <w:tab w:val="left" w:pos="2835"/>
          <w:tab w:val="left" w:pos="3402"/>
          <w:tab w:val="left" w:pos="6237"/>
          <w:tab w:val="left" w:pos="6804"/>
        </w:tabs>
        <w:ind w:left="1800"/>
        <w:rPr>
          <w:lang w:val="en-CA"/>
        </w:rPr>
      </w:pPr>
    </w:p>
    <w:p w:rsidR="00694C66" w:rsidRDefault="00694C66" w:rsidP="00883322">
      <w:pPr>
        <w:tabs>
          <w:tab w:val="left" w:pos="1701"/>
          <w:tab w:val="left" w:pos="2268"/>
          <w:tab w:val="left" w:pos="2835"/>
          <w:tab w:val="left" w:pos="3402"/>
          <w:tab w:val="left" w:pos="6237"/>
          <w:tab w:val="left" w:pos="6804"/>
        </w:tabs>
        <w:ind w:left="1800"/>
        <w:rPr>
          <w:lang w:val="en-CA"/>
        </w:rPr>
      </w:pPr>
      <w:r>
        <w:rPr>
          <w:lang w:val="en-CA"/>
        </w:rPr>
        <w:t>This item of business will be forwarded to Senate Executive for consideration.</w:t>
      </w:r>
    </w:p>
    <w:p w:rsidR="00694C66" w:rsidRDefault="00694C66" w:rsidP="00883322">
      <w:pPr>
        <w:tabs>
          <w:tab w:val="left" w:pos="1701"/>
          <w:tab w:val="left" w:pos="2268"/>
          <w:tab w:val="left" w:pos="2835"/>
          <w:tab w:val="left" w:pos="3402"/>
          <w:tab w:val="left" w:pos="6237"/>
          <w:tab w:val="left" w:pos="6804"/>
        </w:tabs>
        <w:ind w:left="1800"/>
        <w:rPr>
          <w:lang w:val="en-CA"/>
        </w:rPr>
      </w:pPr>
    </w:p>
    <w:p w:rsidR="00883322" w:rsidRDefault="00883322" w:rsidP="00883322">
      <w:pPr>
        <w:tabs>
          <w:tab w:val="left" w:pos="1701"/>
          <w:tab w:val="left" w:pos="2268"/>
          <w:tab w:val="left" w:pos="2835"/>
          <w:tab w:val="left" w:pos="3402"/>
          <w:tab w:val="left" w:pos="6237"/>
          <w:tab w:val="left" w:pos="6804"/>
        </w:tabs>
        <w:ind w:left="1800"/>
        <w:rPr>
          <w:lang w:val="en-CA"/>
        </w:rPr>
      </w:pPr>
      <w:r>
        <w:rPr>
          <w:lang w:val="en-CA"/>
        </w:rPr>
        <w:t>Calendar revision is as follows:</w:t>
      </w:r>
    </w:p>
    <w:p w:rsidR="00883322" w:rsidRDefault="00883322" w:rsidP="00883322">
      <w:pPr>
        <w:tabs>
          <w:tab w:val="left" w:pos="1701"/>
          <w:tab w:val="left" w:pos="2268"/>
          <w:tab w:val="left" w:pos="2835"/>
          <w:tab w:val="left" w:pos="3402"/>
          <w:tab w:val="left" w:pos="6237"/>
          <w:tab w:val="left" w:pos="6804"/>
        </w:tabs>
        <w:ind w:left="1800"/>
        <w:rPr>
          <w:lang w:val="en-CA"/>
        </w:rPr>
      </w:pPr>
    </w:p>
    <w:p w:rsidR="00883322" w:rsidRDefault="00883322" w:rsidP="00883322">
      <w:pPr>
        <w:tabs>
          <w:tab w:val="left" w:pos="1701"/>
          <w:tab w:val="left" w:pos="2268"/>
          <w:tab w:val="left" w:pos="2835"/>
          <w:tab w:val="left" w:pos="3402"/>
          <w:tab w:val="left" w:pos="6237"/>
          <w:tab w:val="left" w:pos="6804"/>
        </w:tabs>
        <w:ind w:left="1800"/>
        <w:rPr>
          <w:lang w:val="en-CA"/>
        </w:rPr>
      </w:pPr>
      <w:r>
        <w:rPr>
          <w:lang w:val="en-CA"/>
        </w:rPr>
        <w:t>32.9.3. Program of Study</w:t>
      </w:r>
    </w:p>
    <w:p w:rsidR="00883322" w:rsidRPr="00883322" w:rsidRDefault="00883322" w:rsidP="00883322">
      <w:pPr>
        <w:numPr>
          <w:ilvl w:val="0"/>
          <w:numId w:val="37"/>
        </w:numPr>
        <w:shd w:val="clear" w:color="auto" w:fill="FFFFFF"/>
        <w:tabs>
          <w:tab w:val="left" w:pos="2268"/>
          <w:tab w:val="left" w:pos="2835"/>
          <w:tab w:val="left" w:pos="3402"/>
        </w:tabs>
        <w:spacing w:after="15" w:line="288" w:lineRule="atLeast"/>
        <w:ind w:left="1843" w:firstLine="0"/>
        <w:rPr>
          <w:rFonts w:eastAsia="Times New Roman" w:cs="Times New Roman"/>
          <w:szCs w:val="17"/>
          <w:lang w:val="en-CA" w:eastAsia="en-CA"/>
        </w:rPr>
      </w:pPr>
      <w:r w:rsidRPr="00883322">
        <w:rPr>
          <w:rFonts w:eastAsia="Times New Roman" w:cs="Times New Roman"/>
          <w:szCs w:val="17"/>
          <w:lang w:val="en-CA" w:eastAsia="en-CA"/>
        </w:rPr>
        <w:t>Comprehensive Examination</w:t>
      </w:r>
      <w:bookmarkStart w:id="0" w:name="GRAD-6007"/>
      <w:bookmarkEnd w:id="0"/>
      <w:r w:rsidRPr="00883322">
        <w:rPr>
          <w:rFonts w:eastAsia="Times New Roman" w:cs="Times New Roman"/>
          <w:szCs w:val="17"/>
          <w:lang w:val="en-CA" w:eastAsia="en-CA"/>
        </w:rPr>
        <w:t xml:space="preserve"> </w:t>
      </w:r>
    </w:p>
    <w:p w:rsidR="00883322" w:rsidRPr="00883322" w:rsidRDefault="00883322" w:rsidP="00883322">
      <w:pPr>
        <w:shd w:val="clear" w:color="auto" w:fill="FFFFFF"/>
        <w:spacing w:after="15" w:line="288" w:lineRule="atLeast"/>
        <w:ind w:left="2268"/>
        <w:rPr>
          <w:rFonts w:eastAsia="Times New Roman" w:cs="Times New Roman"/>
          <w:szCs w:val="17"/>
          <w:lang w:val="en-CA" w:eastAsia="en-CA"/>
        </w:rPr>
      </w:pPr>
      <w:r w:rsidRPr="00883322">
        <w:rPr>
          <w:rFonts w:eastAsia="Times New Roman" w:cs="Times New Roman"/>
          <w:szCs w:val="17"/>
          <w:lang w:val="en-CA" w:eastAsia="en-CA"/>
        </w:rPr>
        <w:t xml:space="preserve">The candidate shall undertake a written and an oral comprehensive examination, which will follow General Regulation </w:t>
      </w:r>
      <w:hyperlink r:id="rId8" w:anchor="GRAD-0778" w:history="1">
        <w:r w:rsidRPr="00883322">
          <w:rPr>
            <w:rFonts w:eastAsia="Times New Roman" w:cs="Times New Roman"/>
            <w:b/>
            <w:bCs/>
            <w:color w:val="0000FF" w:themeColor="hyperlink"/>
            <w:szCs w:val="17"/>
            <w:u w:val="single"/>
            <w:lang w:val="en-CA" w:eastAsia="en-CA"/>
          </w:rPr>
          <w:t xml:space="preserve">Comprehensive Examinations, Ph.D. </w:t>
        </w:r>
        <w:r w:rsidRPr="00883322">
          <w:rPr>
            <w:rFonts w:eastAsia="Times New Roman" w:cs="Times New Roman"/>
            <w:b/>
            <w:bCs/>
            <w:color w:val="0000FF" w:themeColor="hyperlink"/>
            <w:szCs w:val="17"/>
            <w:u w:val="single"/>
            <w:lang w:val="en-CA" w:eastAsia="en-CA"/>
          </w:rPr>
          <w:lastRenderedPageBreak/>
          <w:t>Comprehensive Examination</w:t>
        </w:r>
      </w:hyperlink>
      <w:r w:rsidRPr="00883322">
        <w:rPr>
          <w:rFonts w:eastAsia="Times New Roman" w:cs="Times New Roman"/>
          <w:szCs w:val="17"/>
          <w:lang w:val="en-CA" w:eastAsia="en-CA"/>
        </w:rPr>
        <w:t xml:space="preserve"> which sets out the procedures for the comprehensive examination. </w:t>
      </w:r>
    </w:p>
    <w:p w:rsidR="00883322" w:rsidRPr="00883322" w:rsidRDefault="00883322" w:rsidP="00883322">
      <w:pPr>
        <w:pStyle w:val="ListParagraph"/>
        <w:numPr>
          <w:ilvl w:val="1"/>
          <w:numId w:val="37"/>
        </w:numPr>
        <w:shd w:val="clear" w:color="auto" w:fill="FFFFFF"/>
        <w:tabs>
          <w:tab w:val="clear" w:pos="1440"/>
          <w:tab w:val="left" w:pos="1701"/>
          <w:tab w:val="left" w:pos="2268"/>
          <w:tab w:val="num" w:pos="2694"/>
          <w:tab w:val="left" w:pos="2835"/>
        </w:tabs>
        <w:spacing w:after="15" w:line="288" w:lineRule="atLeast"/>
        <w:ind w:left="2268" w:hanging="425"/>
        <w:rPr>
          <w:rFonts w:eastAsia="Times New Roman" w:cs="Times New Roman"/>
          <w:szCs w:val="17"/>
          <w:lang w:val="en-CA" w:eastAsia="en-CA"/>
        </w:rPr>
      </w:pPr>
      <w:r w:rsidRPr="00883322">
        <w:rPr>
          <w:rFonts w:eastAsia="Times New Roman" w:cs="Times New Roman"/>
          <w:strike/>
          <w:szCs w:val="17"/>
          <w:lang w:val="en-CA" w:eastAsia="en-CA"/>
        </w:rPr>
        <w:t xml:space="preserve">A candidate in a Ph.D. program in Education shall normally take the written Comprehensive Examination prior to the seventh semester of the program. </w:t>
      </w:r>
    </w:p>
    <w:p w:rsidR="00883322" w:rsidRPr="00883322" w:rsidRDefault="00883322" w:rsidP="00883322">
      <w:pPr>
        <w:shd w:val="clear" w:color="auto" w:fill="FFFFFF"/>
        <w:spacing w:after="15" w:line="288" w:lineRule="atLeast"/>
        <w:ind w:left="1843"/>
        <w:rPr>
          <w:rFonts w:eastAsia="Times New Roman" w:cs="Times New Roman"/>
          <w:szCs w:val="17"/>
          <w:lang w:val="en-CA" w:eastAsia="en-CA"/>
        </w:rPr>
      </w:pPr>
    </w:p>
    <w:p w:rsidR="00883322" w:rsidRPr="00883322" w:rsidRDefault="00883322" w:rsidP="00883322">
      <w:pPr>
        <w:shd w:val="clear" w:color="auto" w:fill="FFFFFF"/>
        <w:spacing w:after="15" w:line="288" w:lineRule="atLeast"/>
        <w:ind w:left="2268" w:hanging="425"/>
        <w:rPr>
          <w:rFonts w:eastAsia="Times New Roman" w:cs="Times New Roman"/>
          <w:szCs w:val="17"/>
          <w:lang w:val="en-CA" w:eastAsia="en-CA"/>
        </w:rPr>
      </w:pPr>
      <w:r w:rsidRPr="00883322">
        <w:rPr>
          <w:rFonts w:eastAsia="Times New Roman" w:cs="Times New Roman"/>
          <w:szCs w:val="17"/>
          <w:lang w:val="en-CA" w:eastAsia="en-CA"/>
        </w:rPr>
        <w:t>a.</w:t>
      </w:r>
      <w:r w:rsidRPr="00883322">
        <w:rPr>
          <w:rFonts w:eastAsia="Times New Roman" w:cs="Times New Roman"/>
          <w:szCs w:val="17"/>
          <w:lang w:val="en-CA" w:eastAsia="en-CA"/>
        </w:rPr>
        <w:tab/>
      </w:r>
      <w:r w:rsidRPr="00883322">
        <w:rPr>
          <w:rFonts w:eastAsia="Times New Roman" w:cs="Times New Roman"/>
          <w:szCs w:val="17"/>
          <w:u w:val="single"/>
          <w:lang w:val="en-CA" w:eastAsia="en-CA"/>
        </w:rPr>
        <w:t>A candidate in a Ph.D. program in Education shall normally take the examination no later than the end of the seventh semester in the program.</w:t>
      </w:r>
      <w:r w:rsidRPr="00883322">
        <w:rPr>
          <w:rFonts w:eastAsia="Times New Roman" w:cs="Times New Roman"/>
          <w:szCs w:val="17"/>
          <w:lang w:val="en-CA" w:eastAsia="en-CA"/>
        </w:rPr>
        <w:t xml:space="preserve"> The candidate will have completed required courses prior to taking the Comprehensive Examination. In preparation for the Comprehensive Examination, the doctoral candidate, with the guidance of the candidate's Supervisor, will undertake study of the sub-disciplines/areas of concentration identified by the candidate and supervisory committee and approved by the Doctoral Committee. Normally, these will include the candidate's area of concentration and two additional sub-disciplines/areas of concentration. </w:t>
      </w:r>
    </w:p>
    <w:p w:rsidR="00883322" w:rsidRDefault="00883322" w:rsidP="00883322">
      <w:pPr>
        <w:tabs>
          <w:tab w:val="left" w:pos="1701"/>
          <w:tab w:val="left" w:pos="2268"/>
          <w:tab w:val="left" w:pos="2835"/>
          <w:tab w:val="left" w:pos="3402"/>
          <w:tab w:val="left" w:pos="6237"/>
          <w:tab w:val="left" w:pos="6804"/>
        </w:tabs>
        <w:ind w:left="1843"/>
        <w:rPr>
          <w:lang w:val="en-CA"/>
        </w:rPr>
      </w:pPr>
    </w:p>
    <w:p w:rsidR="00E00B29" w:rsidRDefault="00004888" w:rsidP="00E00B29">
      <w:pPr>
        <w:pStyle w:val="ListParagraph"/>
        <w:numPr>
          <w:ilvl w:val="0"/>
          <w:numId w:val="3"/>
        </w:numPr>
        <w:tabs>
          <w:tab w:val="left" w:pos="1701"/>
          <w:tab w:val="left" w:pos="2268"/>
          <w:tab w:val="left" w:pos="2835"/>
          <w:tab w:val="left" w:pos="3402"/>
          <w:tab w:val="left" w:pos="6237"/>
          <w:tab w:val="left" w:pos="6804"/>
        </w:tabs>
        <w:rPr>
          <w:lang w:val="en-CA"/>
        </w:rPr>
      </w:pPr>
      <w:r>
        <w:rPr>
          <w:lang w:val="en-CA"/>
        </w:rPr>
        <w:t>School of Graduate Studies – Doctoral Degree Pilot Pathway for Aboriginal Students</w:t>
      </w:r>
    </w:p>
    <w:p w:rsidR="00004888" w:rsidRDefault="00004888" w:rsidP="00004888">
      <w:pPr>
        <w:pStyle w:val="ListParagraph"/>
        <w:tabs>
          <w:tab w:val="left" w:pos="1701"/>
          <w:tab w:val="left" w:pos="2268"/>
          <w:tab w:val="left" w:pos="2835"/>
          <w:tab w:val="left" w:pos="3402"/>
          <w:tab w:val="left" w:pos="6237"/>
          <w:tab w:val="left" w:pos="6804"/>
        </w:tabs>
        <w:ind w:left="1800"/>
        <w:rPr>
          <w:lang w:val="en-CA"/>
        </w:rPr>
      </w:pPr>
    </w:p>
    <w:p w:rsidR="00004888" w:rsidRDefault="00004888" w:rsidP="00004888">
      <w:pPr>
        <w:pStyle w:val="ListParagraph"/>
        <w:tabs>
          <w:tab w:val="left" w:pos="1701"/>
          <w:tab w:val="left" w:pos="2268"/>
          <w:tab w:val="left" w:pos="2835"/>
          <w:tab w:val="left" w:pos="3402"/>
          <w:tab w:val="left" w:pos="6237"/>
          <w:tab w:val="left" w:pos="6804"/>
        </w:tabs>
        <w:ind w:left="1800"/>
        <w:rPr>
          <w:lang w:val="en-CA"/>
        </w:rPr>
      </w:pPr>
      <w:r>
        <w:rPr>
          <w:lang w:val="en-CA"/>
        </w:rPr>
        <w:t>The School of Graduate Studies, in collaboration with the Office of the Special Advisors to the President on Aboriginal Affairs, Faculty of Humanities and Social Sciences, and Internationalization Office, are req</w:t>
      </w:r>
      <w:r w:rsidR="00723DBD">
        <w:rPr>
          <w:lang w:val="en-CA"/>
        </w:rPr>
        <w:t xml:space="preserve">uesting endorsement by Council, of this proposed pathway.  </w:t>
      </w:r>
      <w:r>
        <w:rPr>
          <w:lang w:val="en-CA"/>
        </w:rPr>
        <w:t>This proposal is in response to the recommendations of the 2009 Report of the Presidential Task Force on Aboriginal Initiatives to improve conditions for Aboriginal student success, as well as the Enrolment Plan 2020 and Strategic Research Intensity Plan.</w:t>
      </w:r>
    </w:p>
    <w:p w:rsidR="00004888" w:rsidRDefault="00004888" w:rsidP="00004888">
      <w:pPr>
        <w:pStyle w:val="ListParagraph"/>
        <w:tabs>
          <w:tab w:val="left" w:pos="1701"/>
          <w:tab w:val="left" w:pos="2268"/>
          <w:tab w:val="left" w:pos="2835"/>
          <w:tab w:val="left" w:pos="3402"/>
          <w:tab w:val="left" w:pos="6237"/>
          <w:tab w:val="left" w:pos="6804"/>
        </w:tabs>
        <w:ind w:left="1800"/>
        <w:rPr>
          <w:lang w:val="en-CA"/>
        </w:rPr>
      </w:pPr>
    </w:p>
    <w:p w:rsidR="00004888" w:rsidRDefault="00004888" w:rsidP="00004888">
      <w:pPr>
        <w:pStyle w:val="ListParagraph"/>
        <w:tabs>
          <w:tab w:val="left" w:pos="1701"/>
          <w:tab w:val="left" w:pos="2268"/>
          <w:tab w:val="left" w:pos="2835"/>
          <w:tab w:val="left" w:pos="3402"/>
          <w:tab w:val="left" w:pos="6237"/>
          <w:tab w:val="left" w:pos="6804"/>
        </w:tabs>
        <w:ind w:left="1800"/>
        <w:rPr>
          <w:lang w:val="en-CA"/>
        </w:rPr>
      </w:pPr>
      <w:r>
        <w:rPr>
          <w:lang w:val="en-CA"/>
        </w:rPr>
        <w:t>It was moved by Dr. Coady, and seconded by Dr. Farquharson, that the proposal be endorsed.</w:t>
      </w:r>
    </w:p>
    <w:p w:rsidR="00004888" w:rsidRDefault="00004888" w:rsidP="00004888">
      <w:pPr>
        <w:pStyle w:val="ListParagraph"/>
        <w:tabs>
          <w:tab w:val="left" w:pos="1701"/>
          <w:tab w:val="left" w:pos="2268"/>
          <w:tab w:val="left" w:pos="2835"/>
          <w:tab w:val="left" w:pos="3402"/>
          <w:tab w:val="left" w:pos="6237"/>
          <w:tab w:val="left" w:pos="6804"/>
        </w:tabs>
        <w:ind w:left="1800"/>
        <w:rPr>
          <w:lang w:val="en-CA"/>
        </w:rPr>
      </w:pPr>
    </w:p>
    <w:p w:rsidR="00004888" w:rsidRDefault="00004888" w:rsidP="00004888">
      <w:pPr>
        <w:pStyle w:val="ListParagraph"/>
        <w:tabs>
          <w:tab w:val="left" w:pos="1701"/>
          <w:tab w:val="left" w:pos="2268"/>
          <w:tab w:val="left" w:pos="2835"/>
          <w:tab w:val="left" w:pos="3402"/>
          <w:tab w:val="left" w:pos="6237"/>
          <w:tab w:val="left" w:pos="6804"/>
        </w:tabs>
        <w:ind w:left="1800"/>
        <w:rPr>
          <w:lang w:val="en-CA"/>
        </w:rPr>
      </w:pPr>
      <w:r>
        <w:rPr>
          <w:lang w:val="en-CA"/>
        </w:rPr>
        <w:t>The motion</w:t>
      </w:r>
    </w:p>
    <w:p w:rsidR="00004888" w:rsidRDefault="00004888" w:rsidP="00004888">
      <w:pPr>
        <w:pStyle w:val="ListParagraph"/>
        <w:tabs>
          <w:tab w:val="left" w:pos="1701"/>
          <w:tab w:val="left" w:pos="2268"/>
          <w:tab w:val="left" w:pos="2835"/>
          <w:tab w:val="left" w:pos="3402"/>
          <w:tab w:val="left" w:pos="6237"/>
          <w:tab w:val="left" w:pos="6804"/>
        </w:tabs>
        <w:ind w:left="1800"/>
        <w:rPr>
          <w:lang w:val="en-CA"/>
        </w:rPr>
      </w:pPr>
      <w:r>
        <w:rPr>
          <w:lang w:val="en-CA"/>
        </w:rPr>
        <w:tab/>
      </w:r>
      <w:r>
        <w:rPr>
          <w:lang w:val="en-CA"/>
        </w:rPr>
        <w:tab/>
      </w:r>
      <w:r>
        <w:rPr>
          <w:lang w:val="en-CA"/>
        </w:rPr>
        <w:tab/>
      </w:r>
      <w:r>
        <w:rPr>
          <w:lang w:val="en-CA"/>
        </w:rPr>
        <w:tab/>
      </w:r>
      <w:r>
        <w:rPr>
          <w:lang w:val="en-CA"/>
        </w:rPr>
        <w:tab/>
      </w:r>
      <w:r>
        <w:rPr>
          <w:lang w:val="en-CA"/>
        </w:rPr>
        <w:tab/>
        <w:t>CARRIED</w:t>
      </w:r>
    </w:p>
    <w:p w:rsidR="00004888" w:rsidRDefault="00004888" w:rsidP="00004888">
      <w:pPr>
        <w:pStyle w:val="ListParagraph"/>
        <w:tabs>
          <w:tab w:val="left" w:pos="1701"/>
          <w:tab w:val="left" w:pos="2268"/>
          <w:tab w:val="left" w:pos="2835"/>
          <w:tab w:val="left" w:pos="3402"/>
          <w:tab w:val="left" w:pos="6237"/>
          <w:tab w:val="left" w:pos="6804"/>
        </w:tabs>
        <w:ind w:left="1800"/>
        <w:rPr>
          <w:lang w:val="en-CA"/>
        </w:rPr>
      </w:pPr>
    </w:p>
    <w:p w:rsidR="00004888" w:rsidRDefault="00004888" w:rsidP="00004888">
      <w:pPr>
        <w:pStyle w:val="ListParagraph"/>
        <w:tabs>
          <w:tab w:val="left" w:pos="1701"/>
          <w:tab w:val="left" w:pos="2268"/>
          <w:tab w:val="left" w:pos="2835"/>
          <w:tab w:val="left" w:pos="3402"/>
          <w:tab w:val="left" w:pos="6237"/>
          <w:tab w:val="left" w:pos="6804"/>
        </w:tabs>
        <w:ind w:left="1800"/>
        <w:rPr>
          <w:lang w:val="en-CA"/>
        </w:rPr>
      </w:pPr>
      <w:r>
        <w:rPr>
          <w:lang w:val="en-CA"/>
        </w:rPr>
        <w:t>It was noted that following the pilot project, further consultation will take place.</w:t>
      </w:r>
    </w:p>
    <w:p w:rsidR="00004888" w:rsidRDefault="00004888" w:rsidP="00004888">
      <w:pPr>
        <w:pStyle w:val="ListParagraph"/>
        <w:tabs>
          <w:tab w:val="left" w:pos="1701"/>
          <w:tab w:val="left" w:pos="2268"/>
          <w:tab w:val="left" w:pos="2835"/>
          <w:tab w:val="left" w:pos="3402"/>
          <w:tab w:val="left" w:pos="6237"/>
          <w:tab w:val="left" w:pos="6804"/>
        </w:tabs>
        <w:ind w:left="1800"/>
        <w:rPr>
          <w:lang w:val="en-CA"/>
        </w:rPr>
      </w:pPr>
    </w:p>
    <w:p w:rsidR="00004888" w:rsidRDefault="00261040" w:rsidP="00004888">
      <w:pPr>
        <w:pStyle w:val="ListParagraph"/>
        <w:numPr>
          <w:ilvl w:val="0"/>
          <w:numId w:val="3"/>
        </w:numPr>
        <w:tabs>
          <w:tab w:val="left" w:pos="1701"/>
          <w:tab w:val="left" w:pos="2268"/>
          <w:tab w:val="left" w:pos="2835"/>
          <w:tab w:val="left" w:pos="3402"/>
          <w:tab w:val="left" w:pos="6237"/>
          <w:tab w:val="left" w:pos="6804"/>
        </w:tabs>
        <w:rPr>
          <w:lang w:val="en-CA"/>
        </w:rPr>
      </w:pPr>
      <w:r>
        <w:rPr>
          <w:lang w:val="en-CA"/>
        </w:rPr>
        <w:t>Proposed New Programs – Fisheries Science</w:t>
      </w: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r>
        <w:rPr>
          <w:lang w:val="en-CA"/>
        </w:rPr>
        <w:t>The Marine Institute is requesting approval of the proposed new programs as follows:</w:t>
      </w:r>
    </w:p>
    <w:p w:rsidR="00261040" w:rsidRDefault="00261040" w:rsidP="00261040">
      <w:pPr>
        <w:pStyle w:val="ListParagraph"/>
        <w:tabs>
          <w:tab w:val="left" w:pos="1701"/>
          <w:tab w:val="left" w:pos="2268"/>
          <w:tab w:val="left" w:pos="2835"/>
          <w:tab w:val="left" w:pos="3402"/>
          <w:tab w:val="left" w:pos="6237"/>
          <w:tab w:val="left" w:pos="6804"/>
        </w:tabs>
        <w:ind w:left="1806"/>
        <w:rPr>
          <w:lang w:val="en-CA"/>
        </w:rPr>
      </w:pPr>
      <w:r>
        <w:rPr>
          <w:lang w:val="en-CA"/>
        </w:rPr>
        <w:lastRenderedPageBreak/>
        <w:t>Master of Science in Fisheries Science (Fisheries Science and     Technology)</w:t>
      </w: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r>
        <w:rPr>
          <w:lang w:val="en-CA"/>
        </w:rPr>
        <w:t>Master of Science in Fisheries Science (Stock Assessment)</w:t>
      </w: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r>
        <w:rPr>
          <w:lang w:val="en-CA"/>
        </w:rPr>
        <w:t>Doctor of Philosophy</w:t>
      </w: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r>
        <w:rPr>
          <w:lang w:val="en-CA"/>
        </w:rPr>
        <w:t>It was moved by Dr. Coady, and seconded by Ms. Walsh, that the proposed new programs be approved in principle, to permit an external review by the School of Graduate Studies.</w:t>
      </w: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r>
        <w:rPr>
          <w:lang w:val="en-CA"/>
        </w:rPr>
        <w:t>Discussion:</w:t>
      </w: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r>
        <w:rPr>
          <w:lang w:val="en-CA"/>
        </w:rPr>
        <w:t xml:space="preserve">Dr. Favaro spoke to the proposal as documented in the submitted package.  </w:t>
      </w: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p>
    <w:p w:rsidR="00261040" w:rsidRDefault="00261040" w:rsidP="00261040">
      <w:pPr>
        <w:pStyle w:val="ListParagraph"/>
        <w:tabs>
          <w:tab w:val="left" w:pos="1701"/>
          <w:tab w:val="left" w:pos="2268"/>
          <w:tab w:val="left" w:pos="2835"/>
          <w:tab w:val="left" w:pos="3402"/>
          <w:tab w:val="left" w:pos="6237"/>
          <w:tab w:val="left" w:pos="6804"/>
        </w:tabs>
        <w:ind w:left="1800"/>
        <w:rPr>
          <w:lang w:val="en-CA"/>
        </w:rPr>
      </w:pPr>
      <w:r>
        <w:rPr>
          <w:lang w:val="en-CA"/>
        </w:rPr>
        <w:t xml:space="preserve">One point raised was that if the graduate students are </w:t>
      </w:r>
      <w:r w:rsidR="00723DBD">
        <w:rPr>
          <w:lang w:val="en-CA"/>
        </w:rPr>
        <w:t xml:space="preserve">to be supervised, positions of the instructors at the </w:t>
      </w:r>
      <w:r>
        <w:rPr>
          <w:lang w:val="en-CA"/>
        </w:rPr>
        <w:t xml:space="preserve">Marine Institute </w:t>
      </w:r>
      <w:r w:rsidR="00723DBD">
        <w:rPr>
          <w:lang w:val="en-CA"/>
        </w:rPr>
        <w:t>are not considered as</w:t>
      </w:r>
      <w:r w:rsidR="00C842CE">
        <w:rPr>
          <w:lang w:val="en-CA"/>
        </w:rPr>
        <w:t xml:space="preserve"> traditional faculty or academic positions.  This should be reviewed.  There was also mention </w:t>
      </w:r>
      <w:r w:rsidR="00723DBD">
        <w:rPr>
          <w:lang w:val="en-CA"/>
        </w:rPr>
        <w:t xml:space="preserve">that for PhD students, the normal duration of funding for those students are four years. </w:t>
      </w:r>
      <w:r w:rsidR="00C842CE">
        <w:rPr>
          <w:lang w:val="en-CA"/>
        </w:rPr>
        <w:t xml:space="preserve"> Dr. Favaro did note that those who would be involved with the graduate </w:t>
      </w:r>
      <w:proofErr w:type="gramStart"/>
      <w:r w:rsidR="00C842CE">
        <w:rPr>
          <w:lang w:val="en-CA"/>
        </w:rPr>
        <w:t>students</w:t>
      </w:r>
      <w:proofErr w:type="gramEnd"/>
      <w:r w:rsidR="00C842CE">
        <w:rPr>
          <w:lang w:val="en-CA"/>
        </w:rPr>
        <w:t xml:space="preserve"> </w:t>
      </w:r>
      <w:r w:rsidR="00723DBD">
        <w:rPr>
          <w:lang w:val="en-CA"/>
        </w:rPr>
        <w:t xml:space="preserve">research </w:t>
      </w:r>
      <w:r w:rsidR="00C842CE">
        <w:rPr>
          <w:lang w:val="en-CA"/>
        </w:rPr>
        <w:t>would have research money.</w:t>
      </w:r>
    </w:p>
    <w:p w:rsidR="00C842CE" w:rsidRDefault="00C842CE" w:rsidP="00261040">
      <w:pPr>
        <w:pStyle w:val="ListParagraph"/>
        <w:tabs>
          <w:tab w:val="left" w:pos="1701"/>
          <w:tab w:val="left" w:pos="2268"/>
          <w:tab w:val="left" w:pos="2835"/>
          <w:tab w:val="left" w:pos="3402"/>
          <w:tab w:val="left" w:pos="6237"/>
          <w:tab w:val="left" w:pos="6804"/>
        </w:tabs>
        <w:ind w:left="1800"/>
        <w:rPr>
          <w:lang w:val="en-CA"/>
        </w:rPr>
      </w:pPr>
    </w:p>
    <w:p w:rsidR="00C842CE" w:rsidRDefault="00C842CE" w:rsidP="00261040">
      <w:pPr>
        <w:pStyle w:val="ListParagraph"/>
        <w:tabs>
          <w:tab w:val="left" w:pos="1701"/>
          <w:tab w:val="left" w:pos="2268"/>
          <w:tab w:val="left" w:pos="2835"/>
          <w:tab w:val="left" w:pos="3402"/>
          <w:tab w:val="left" w:pos="6237"/>
          <w:tab w:val="left" w:pos="6804"/>
        </w:tabs>
        <w:ind w:left="1800"/>
        <w:rPr>
          <w:lang w:val="en-CA"/>
        </w:rPr>
      </w:pPr>
      <w:r>
        <w:rPr>
          <w:lang w:val="en-CA"/>
        </w:rPr>
        <w:t xml:space="preserve">On the call for question, the motion </w:t>
      </w:r>
    </w:p>
    <w:p w:rsidR="00C842CE" w:rsidRDefault="00C842CE" w:rsidP="00261040">
      <w:pPr>
        <w:pStyle w:val="ListParagraph"/>
        <w:tabs>
          <w:tab w:val="left" w:pos="1701"/>
          <w:tab w:val="left" w:pos="2268"/>
          <w:tab w:val="left" w:pos="2835"/>
          <w:tab w:val="left" w:pos="3402"/>
          <w:tab w:val="left" w:pos="6237"/>
          <w:tab w:val="left" w:pos="6804"/>
        </w:tabs>
        <w:ind w:left="1800"/>
        <w:rPr>
          <w:lang w:val="en-CA"/>
        </w:rPr>
      </w:pPr>
    </w:p>
    <w:p w:rsidR="00C842CE" w:rsidRDefault="00C842CE" w:rsidP="00261040">
      <w:pPr>
        <w:pStyle w:val="ListParagraph"/>
        <w:tabs>
          <w:tab w:val="left" w:pos="1701"/>
          <w:tab w:val="left" w:pos="2268"/>
          <w:tab w:val="left" w:pos="2835"/>
          <w:tab w:val="left" w:pos="3402"/>
          <w:tab w:val="left" w:pos="6237"/>
          <w:tab w:val="left" w:pos="6804"/>
        </w:tabs>
        <w:ind w:left="1800"/>
        <w:rPr>
          <w:lang w:val="en-CA"/>
        </w:rPr>
      </w:pPr>
      <w:r>
        <w:rPr>
          <w:lang w:val="en-CA"/>
        </w:rPr>
        <w:tab/>
      </w:r>
      <w:r>
        <w:rPr>
          <w:lang w:val="en-CA"/>
        </w:rPr>
        <w:tab/>
      </w:r>
      <w:r>
        <w:rPr>
          <w:lang w:val="en-CA"/>
        </w:rPr>
        <w:tab/>
      </w:r>
      <w:r>
        <w:rPr>
          <w:lang w:val="en-CA"/>
        </w:rPr>
        <w:tab/>
      </w:r>
      <w:r>
        <w:rPr>
          <w:lang w:val="en-CA"/>
        </w:rPr>
        <w:tab/>
      </w:r>
      <w:r>
        <w:rPr>
          <w:lang w:val="en-CA"/>
        </w:rPr>
        <w:tab/>
        <w:t>CARRIED</w:t>
      </w:r>
    </w:p>
    <w:p w:rsidR="00C842CE" w:rsidRDefault="00C842CE" w:rsidP="00261040">
      <w:pPr>
        <w:pStyle w:val="ListParagraph"/>
        <w:tabs>
          <w:tab w:val="left" w:pos="1701"/>
          <w:tab w:val="left" w:pos="2268"/>
          <w:tab w:val="left" w:pos="2835"/>
          <w:tab w:val="left" w:pos="3402"/>
          <w:tab w:val="left" w:pos="6237"/>
          <w:tab w:val="left" w:pos="6804"/>
        </w:tabs>
        <w:ind w:left="1800"/>
        <w:rPr>
          <w:lang w:val="en-CA"/>
        </w:rPr>
      </w:pPr>
    </w:p>
    <w:p w:rsidR="00C842CE" w:rsidRDefault="00C842CE" w:rsidP="00C842CE">
      <w:pPr>
        <w:pStyle w:val="ListParagraph"/>
        <w:numPr>
          <w:ilvl w:val="0"/>
          <w:numId w:val="3"/>
        </w:numPr>
        <w:tabs>
          <w:tab w:val="left" w:pos="1701"/>
          <w:tab w:val="left" w:pos="2268"/>
          <w:tab w:val="left" w:pos="2835"/>
          <w:tab w:val="left" w:pos="3402"/>
          <w:tab w:val="left" w:pos="6237"/>
          <w:tab w:val="left" w:pos="6804"/>
        </w:tabs>
        <w:rPr>
          <w:lang w:val="en-CA"/>
        </w:rPr>
      </w:pPr>
      <w:r>
        <w:rPr>
          <w:lang w:val="en-CA"/>
        </w:rPr>
        <w:t>Blended Learning Definition</w:t>
      </w:r>
    </w:p>
    <w:p w:rsidR="00FF244F" w:rsidRDefault="00FF244F" w:rsidP="00FF244F">
      <w:pPr>
        <w:tabs>
          <w:tab w:val="left" w:pos="1701"/>
          <w:tab w:val="left" w:pos="2268"/>
          <w:tab w:val="left" w:pos="2835"/>
          <w:tab w:val="left" w:pos="3402"/>
          <w:tab w:val="left" w:pos="6237"/>
          <w:tab w:val="left" w:pos="6804"/>
        </w:tabs>
        <w:rPr>
          <w:lang w:val="en-CA"/>
        </w:rPr>
      </w:pPr>
    </w:p>
    <w:p w:rsidR="00FF244F" w:rsidRDefault="00FF244F" w:rsidP="00FF244F">
      <w:pPr>
        <w:tabs>
          <w:tab w:val="left" w:pos="1701"/>
          <w:tab w:val="left" w:pos="2268"/>
          <w:tab w:val="left" w:pos="2835"/>
          <w:tab w:val="left" w:pos="3402"/>
          <w:tab w:val="left" w:pos="6237"/>
          <w:tab w:val="left" w:pos="6804"/>
        </w:tabs>
        <w:ind w:left="1800"/>
        <w:rPr>
          <w:lang w:val="en-CA"/>
        </w:rPr>
      </w:pPr>
      <w:r>
        <w:rPr>
          <w:lang w:val="en-CA"/>
        </w:rPr>
        <w:t>Council members were asked to comment on the proposed definition being put forward by the Senate Committee on Undergraduate Studies, as noted in the memorandum dated June 29, 2016.</w:t>
      </w:r>
    </w:p>
    <w:p w:rsidR="00FF244F" w:rsidRDefault="00FF244F" w:rsidP="00FF244F">
      <w:pPr>
        <w:tabs>
          <w:tab w:val="left" w:pos="1701"/>
          <w:tab w:val="left" w:pos="2268"/>
          <w:tab w:val="left" w:pos="2835"/>
          <w:tab w:val="left" w:pos="3402"/>
          <w:tab w:val="left" w:pos="6237"/>
          <w:tab w:val="left" w:pos="6804"/>
        </w:tabs>
        <w:ind w:left="1800"/>
        <w:rPr>
          <w:lang w:val="en-CA"/>
        </w:rPr>
      </w:pPr>
    </w:p>
    <w:p w:rsidR="00FF244F" w:rsidRDefault="00FF244F" w:rsidP="00FF244F">
      <w:pPr>
        <w:tabs>
          <w:tab w:val="left" w:pos="1701"/>
          <w:tab w:val="left" w:pos="2268"/>
          <w:tab w:val="left" w:pos="2835"/>
          <w:tab w:val="left" w:pos="3402"/>
          <w:tab w:val="left" w:pos="6237"/>
          <w:tab w:val="left" w:pos="6804"/>
        </w:tabs>
        <w:ind w:left="1800"/>
        <w:rPr>
          <w:lang w:val="en-CA"/>
        </w:rPr>
      </w:pPr>
      <w:r>
        <w:rPr>
          <w:lang w:val="en-CA"/>
        </w:rPr>
        <w:t>Points noted:</w:t>
      </w:r>
    </w:p>
    <w:p w:rsidR="00723DBD" w:rsidRDefault="00723DBD" w:rsidP="00723DBD">
      <w:pPr>
        <w:pStyle w:val="ListParagraph"/>
        <w:numPr>
          <w:ilvl w:val="0"/>
          <w:numId w:val="36"/>
        </w:numPr>
        <w:ind w:left="1985" w:hanging="142"/>
      </w:pPr>
      <w:r>
        <w:t>The proposal includes language that is specific to 3 credit-hour courses. It would be useful if the definition were more flexible to accommodate courses that have different credit hours. For example, Blend 1 might read: Two-thirds of the credit hours of face-to-face time with one-third replaced by online…” etc.</w:t>
      </w:r>
    </w:p>
    <w:p w:rsidR="00723DBD" w:rsidRDefault="00723DBD" w:rsidP="00723DBD">
      <w:pPr>
        <w:pStyle w:val="ListParagraph"/>
        <w:numPr>
          <w:ilvl w:val="0"/>
          <w:numId w:val="36"/>
        </w:numPr>
        <w:ind w:left="1985" w:hanging="142"/>
      </w:pPr>
      <w:r>
        <w:t xml:space="preserve">A concern was expressed that these courses might be considered to be distance courses and thus trigger additional fees for the students. The committee was in </w:t>
      </w:r>
      <w:proofErr w:type="spellStart"/>
      <w:r>
        <w:t>favour</w:t>
      </w:r>
      <w:proofErr w:type="spellEnd"/>
      <w:r>
        <w:t xml:space="preserve"> of the addition assuming that that was not the intent of the proposal.  </w:t>
      </w:r>
    </w:p>
    <w:p w:rsidR="00723DBD" w:rsidRDefault="00723DBD" w:rsidP="00723DBD"/>
    <w:p w:rsidR="00723DBD" w:rsidRDefault="00723DBD" w:rsidP="00723DBD">
      <w:pPr>
        <w:tabs>
          <w:tab w:val="left" w:pos="567"/>
          <w:tab w:val="left" w:pos="1134"/>
          <w:tab w:val="left" w:pos="1843"/>
        </w:tabs>
        <w:ind w:left="1985"/>
      </w:pPr>
      <w:r>
        <w:t>The points noted above will be transmitted to the Secretary, Senate Committee on Undergraduate Studies</w:t>
      </w:r>
      <w:r w:rsidR="00694C66">
        <w:t>.</w:t>
      </w:r>
      <w:bookmarkStart w:id="1" w:name="_GoBack"/>
      <w:bookmarkEnd w:id="1"/>
    </w:p>
    <w:p w:rsidR="00723DBD" w:rsidRDefault="00723DBD" w:rsidP="00723DBD">
      <w:pPr>
        <w:tabs>
          <w:tab w:val="left" w:pos="1843"/>
        </w:tabs>
      </w:pPr>
    </w:p>
    <w:p w:rsidR="00E07D34" w:rsidRPr="00723DBD" w:rsidRDefault="00E07D34" w:rsidP="00723DBD">
      <w:pPr>
        <w:ind w:left="1800"/>
        <w:rPr>
          <w:rFonts w:cs="Times New Roman"/>
          <w:szCs w:val="24"/>
        </w:rPr>
      </w:pPr>
    </w:p>
    <w:p w:rsidR="006A56BB" w:rsidRPr="00E82A98" w:rsidRDefault="00AA7713" w:rsidP="00AA7713">
      <w:pPr>
        <w:pStyle w:val="ListParagraph"/>
        <w:numPr>
          <w:ilvl w:val="0"/>
          <w:numId w:val="1"/>
        </w:numPr>
        <w:tabs>
          <w:tab w:val="left" w:pos="1418"/>
        </w:tabs>
        <w:rPr>
          <w:rFonts w:cs="Times New Roman"/>
          <w:szCs w:val="24"/>
        </w:rPr>
      </w:pPr>
      <w:r w:rsidRPr="00E82A98">
        <w:rPr>
          <w:rFonts w:cs="Times New Roman"/>
          <w:szCs w:val="24"/>
        </w:rPr>
        <w:tab/>
      </w:r>
      <w:r w:rsidR="006A56BB" w:rsidRPr="00E82A98">
        <w:rPr>
          <w:rFonts w:cs="Times New Roman"/>
          <w:szCs w:val="24"/>
        </w:rPr>
        <w:t>ANY OTHER BUSINESS</w:t>
      </w:r>
    </w:p>
    <w:p w:rsidR="006A56BB" w:rsidRPr="00E82A98" w:rsidRDefault="00AA7713" w:rsidP="00AA7713">
      <w:pPr>
        <w:pStyle w:val="ListParagraph"/>
        <w:numPr>
          <w:ilvl w:val="0"/>
          <w:numId w:val="1"/>
        </w:numPr>
        <w:ind w:left="1418" w:hanging="1058"/>
        <w:rPr>
          <w:rFonts w:cs="Times New Roman"/>
          <w:szCs w:val="24"/>
        </w:rPr>
      </w:pPr>
      <w:r w:rsidRPr="00E82A98">
        <w:rPr>
          <w:rFonts w:cs="Times New Roman"/>
          <w:szCs w:val="24"/>
        </w:rPr>
        <w:tab/>
      </w:r>
      <w:r w:rsidRPr="00E82A98">
        <w:rPr>
          <w:rFonts w:cs="Times New Roman"/>
          <w:szCs w:val="24"/>
        </w:rPr>
        <w:tab/>
      </w:r>
      <w:r w:rsidR="006A56BB" w:rsidRPr="00E82A98">
        <w:rPr>
          <w:rFonts w:cs="Times New Roman"/>
          <w:szCs w:val="24"/>
        </w:rPr>
        <w:t>NOTICE OF MOTION</w:t>
      </w:r>
    </w:p>
    <w:p w:rsidR="006A56BB" w:rsidRPr="00E82A98" w:rsidRDefault="006A56BB" w:rsidP="00AA7713">
      <w:pPr>
        <w:pStyle w:val="ListParagraph"/>
        <w:numPr>
          <w:ilvl w:val="0"/>
          <w:numId w:val="1"/>
        </w:numPr>
        <w:ind w:left="1418" w:hanging="1058"/>
        <w:rPr>
          <w:rFonts w:cs="Times New Roman"/>
          <w:szCs w:val="24"/>
        </w:rPr>
      </w:pPr>
      <w:r w:rsidRPr="00E82A98">
        <w:rPr>
          <w:rFonts w:cs="Times New Roman"/>
          <w:szCs w:val="24"/>
        </w:rPr>
        <w:t>ADJOURNMENT</w:t>
      </w:r>
    </w:p>
    <w:p w:rsidR="00E45170" w:rsidRPr="00E82A98" w:rsidRDefault="00E45170" w:rsidP="008F0CBC">
      <w:pPr>
        <w:pStyle w:val="ListParagraph"/>
        <w:rPr>
          <w:rFonts w:cs="Times New Roman"/>
          <w:szCs w:val="24"/>
        </w:rPr>
      </w:pPr>
    </w:p>
    <w:p w:rsidR="006A56BB" w:rsidRPr="00E82A98" w:rsidRDefault="006A56BB" w:rsidP="004D6ED6">
      <w:pPr>
        <w:pStyle w:val="ListParagraph"/>
        <w:rPr>
          <w:rFonts w:cs="Times New Roman"/>
          <w:szCs w:val="24"/>
        </w:rPr>
      </w:pPr>
      <w:r w:rsidRPr="00E82A98">
        <w:rPr>
          <w:rFonts w:cs="Times New Roman"/>
          <w:szCs w:val="24"/>
        </w:rPr>
        <w:t xml:space="preserve">The meeting adjourned </w:t>
      </w:r>
      <w:r w:rsidR="000A5AA5">
        <w:rPr>
          <w:rFonts w:cs="Times New Roman"/>
          <w:szCs w:val="24"/>
        </w:rPr>
        <w:t xml:space="preserve">12:25 </w:t>
      </w:r>
      <w:r w:rsidR="008D2684" w:rsidRPr="00E82A98">
        <w:rPr>
          <w:rFonts w:cs="Times New Roman"/>
          <w:szCs w:val="24"/>
        </w:rPr>
        <w:t>pm</w:t>
      </w:r>
      <w:r w:rsidRPr="00E82A98">
        <w:rPr>
          <w:rFonts w:cs="Times New Roman"/>
          <w:szCs w:val="24"/>
        </w:rPr>
        <w:t>.</w:t>
      </w:r>
    </w:p>
    <w:p w:rsidR="006A56BB" w:rsidRPr="00E82A98" w:rsidRDefault="006A56BB" w:rsidP="006A56BB">
      <w:pPr>
        <w:pStyle w:val="ListParagraph"/>
        <w:ind w:left="1440"/>
        <w:rPr>
          <w:rFonts w:cs="Times New Roman"/>
          <w:szCs w:val="24"/>
        </w:rPr>
      </w:pPr>
    </w:p>
    <w:p w:rsidR="00565835" w:rsidRPr="00E82A98" w:rsidRDefault="00565835" w:rsidP="00565835">
      <w:pPr>
        <w:pStyle w:val="ListParagraph"/>
        <w:tabs>
          <w:tab w:val="left" w:pos="2127"/>
          <w:tab w:val="left" w:pos="3119"/>
          <w:tab w:val="left" w:pos="5529"/>
          <w:tab w:val="left" w:pos="5954"/>
          <w:tab w:val="left" w:pos="6379"/>
        </w:tabs>
        <w:ind w:left="360"/>
        <w:rPr>
          <w:rFonts w:cs="Times New Roman"/>
          <w:szCs w:val="24"/>
        </w:rPr>
      </w:pPr>
    </w:p>
    <w:p w:rsidR="00565835" w:rsidRPr="00E82A98" w:rsidRDefault="00E82A98" w:rsidP="00565835">
      <w:pPr>
        <w:pStyle w:val="ListParagraph"/>
        <w:tabs>
          <w:tab w:val="left" w:pos="2127"/>
          <w:tab w:val="left" w:pos="3119"/>
          <w:tab w:val="left" w:pos="5529"/>
          <w:tab w:val="left" w:pos="5954"/>
          <w:tab w:val="left" w:pos="6379"/>
        </w:tabs>
        <w:ind w:left="360"/>
        <w:rPr>
          <w:rFonts w:cs="Times New Roman"/>
          <w:szCs w:val="24"/>
        </w:rPr>
      </w:pPr>
      <w:r w:rsidRPr="00E82A98">
        <w:rPr>
          <w:rFonts w:cs="Times New Roman"/>
          <w:szCs w:val="24"/>
        </w:rPr>
        <w:t xml:space="preserve">______________________     </w:t>
      </w:r>
      <w:r w:rsidRPr="00E82A98">
        <w:rPr>
          <w:rFonts w:cs="Times New Roman"/>
          <w:szCs w:val="24"/>
        </w:rPr>
        <w:tab/>
      </w:r>
      <w:r w:rsidR="00565835" w:rsidRPr="00E82A98">
        <w:rPr>
          <w:rFonts w:cs="Times New Roman"/>
          <w:szCs w:val="24"/>
        </w:rPr>
        <w:t>______________________</w:t>
      </w:r>
    </w:p>
    <w:p w:rsidR="008F0CBC" w:rsidRPr="00E82A98" w:rsidRDefault="000A5AA5" w:rsidP="00565835">
      <w:pPr>
        <w:pStyle w:val="ListParagraph"/>
        <w:tabs>
          <w:tab w:val="left" w:pos="2127"/>
          <w:tab w:val="left" w:pos="3119"/>
          <w:tab w:val="left" w:pos="5529"/>
          <w:tab w:val="left" w:pos="5954"/>
          <w:tab w:val="left" w:pos="6379"/>
        </w:tabs>
        <w:ind w:left="360"/>
        <w:rPr>
          <w:rFonts w:cs="Times New Roman"/>
          <w:szCs w:val="24"/>
        </w:rPr>
      </w:pPr>
      <w:r>
        <w:rPr>
          <w:rFonts w:cs="Times New Roman"/>
          <w:szCs w:val="24"/>
        </w:rPr>
        <w:t>Aimée Surprenant</w:t>
      </w:r>
      <w:r w:rsidR="009E6E3A" w:rsidRPr="00E82A98">
        <w:rPr>
          <w:rFonts w:cs="Times New Roman"/>
          <w:szCs w:val="24"/>
        </w:rPr>
        <w:t>, Chair</w:t>
      </w:r>
      <w:r w:rsidR="009E6E3A" w:rsidRPr="00E82A98">
        <w:rPr>
          <w:rFonts w:cs="Times New Roman"/>
          <w:szCs w:val="24"/>
        </w:rPr>
        <w:tab/>
      </w:r>
      <w:r w:rsidR="00E82A98">
        <w:rPr>
          <w:rFonts w:cs="Times New Roman"/>
          <w:szCs w:val="24"/>
        </w:rPr>
        <w:tab/>
      </w:r>
      <w:r w:rsidR="00E82A98" w:rsidRPr="00E82A98">
        <w:rPr>
          <w:rFonts w:cs="Times New Roman"/>
          <w:szCs w:val="24"/>
        </w:rPr>
        <w:t>Peggy Coady</w:t>
      </w:r>
      <w:r w:rsidR="009E6E3A" w:rsidRPr="00E82A98">
        <w:rPr>
          <w:rFonts w:cs="Times New Roman"/>
          <w:szCs w:val="24"/>
        </w:rPr>
        <w:t>, Secretary</w:t>
      </w:r>
    </w:p>
    <w:sectPr w:rsidR="008F0CBC" w:rsidRPr="00E82A98" w:rsidSect="009E63EE">
      <w:headerReference w:type="default" r:id="rId9"/>
      <w:pgSz w:w="12240" w:h="15840"/>
      <w:pgMar w:top="1440" w:right="1185" w:bottom="1440" w:left="283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74" w:rsidRDefault="00E67674" w:rsidP="00F87907">
      <w:r>
        <w:separator/>
      </w:r>
    </w:p>
  </w:endnote>
  <w:endnote w:type="continuationSeparator" w:id="0">
    <w:p w:rsidR="00E67674" w:rsidRDefault="00E67674"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74" w:rsidRDefault="00E67674" w:rsidP="00F87907">
      <w:r>
        <w:separator/>
      </w:r>
    </w:p>
  </w:footnote>
  <w:footnote w:type="continuationSeparator" w:id="0">
    <w:p w:rsidR="00E67674" w:rsidRDefault="00E67674"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74" w:rsidRPr="00150170" w:rsidRDefault="00E67674">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w:t>
    </w:r>
    <w:r w:rsidRPr="00150170">
      <w:rPr>
        <w:i/>
        <w:sz w:val="18"/>
      </w:rPr>
      <w:t xml:space="preserve">Academic Council, Minutes of Meeting, </w:t>
    </w:r>
    <w:r w:rsidR="0092235E">
      <w:rPr>
        <w:i/>
        <w:sz w:val="18"/>
      </w:rPr>
      <w:t>July 26,</w:t>
    </w:r>
    <w:r w:rsidR="003D7517">
      <w:rPr>
        <w:i/>
        <w:sz w:val="18"/>
      </w:rPr>
      <w:t xml:space="preserve"> 2016</w:t>
    </w:r>
    <w:proofErr w:type="gramStart"/>
    <w:r w:rsidR="003D7517">
      <w:rPr>
        <w:i/>
        <w:sz w:val="18"/>
      </w:rPr>
      <w:t>,</w:t>
    </w:r>
    <w:r w:rsidRPr="00150170">
      <w:rPr>
        <w:i/>
        <w:sz w:val="18"/>
      </w:rPr>
      <w:t>,</w:t>
    </w:r>
    <w:proofErr w:type="gramEnd"/>
    <w:r w:rsidRPr="00150170">
      <w:rPr>
        <w:i/>
        <w:sz w:val="18"/>
      </w:rPr>
      <w:t xml:space="preserve"> </w:t>
    </w:r>
    <w:r>
      <w:rPr>
        <w:i/>
        <w:sz w:val="18"/>
      </w:rPr>
      <w:t xml:space="preserve">p. </w:t>
    </w:r>
    <w:sdt>
      <w:sdtPr>
        <w:rPr>
          <w:i/>
          <w:sz w:val="18"/>
        </w:rPr>
        <w:id w:val="9375260"/>
        <w:docPartObj>
          <w:docPartGallery w:val="Page Numbers (Top of Page)"/>
          <w:docPartUnique/>
        </w:docPartObj>
      </w:sdtPr>
      <w:sdtEndPr/>
      <w:sdtContent>
        <w:r w:rsidR="008349FA" w:rsidRPr="00150170">
          <w:rPr>
            <w:i/>
            <w:sz w:val="18"/>
          </w:rPr>
          <w:fldChar w:fldCharType="begin"/>
        </w:r>
        <w:r w:rsidRPr="00150170">
          <w:rPr>
            <w:i/>
            <w:sz w:val="18"/>
          </w:rPr>
          <w:instrText xml:space="preserve"> PAGE   \* MERGEFORMAT </w:instrText>
        </w:r>
        <w:r w:rsidR="008349FA" w:rsidRPr="00150170">
          <w:rPr>
            <w:i/>
            <w:sz w:val="18"/>
          </w:rPr>
          <w:fldChar w:fldCharType="separate"/>
        </w:r>
        <w:r w:rsidR="00694C66">
          <w:rPr>
            <w:i/>
            <w:noProof/>
            <w:sz w:val="18"/>
          </w:rPr>
          <w:t>6</w:t>
        </w:r>
        <w:r w:rsidR="008349FA" w:rsidRPr="00150170">
          <w:rPr>
            <w:i/>
            <w:sz w:val="18"/>
          </w:rPr>
          <w:fldChar w:fldCharType="end"/>
        </w:r>
      </w:sdtContent>
    </w:sdt>
  </w:p>
  <w:p w:rsidR="00E67674" w:rsidRPr="00150170" w:rsidRDefault="00E67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782C61"/>
    <w:multiLevelType w:val="hybridMultilevel"/>
    <w:tmpl w:val="D3C23BDE"/>
    <w:lvl w:ilvl="0" w:tplc="FB16353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03FF01D4"/>
    <w:multiLevelType w:val="multilevel"/>
    <w:tmpl w:val="9FF0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8C22197"/>
    <w:multiLevelType w:val="hybridMultilevel"/>
    <w:tmpl w:val="B2E4698A"/>
    <w:lvl w:ilvl="0" w:tplc="51E4E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D617E4B"/>
    <w:multiLevelType w:val="hybridMultilevel"/>
    <w:tmpl w:val="2AF2CDD6"/>
    <w:lvl w:ilvl="0" w:tplc="C9928D88">
      <w:start w:val="1"/>
      <w:numFmt w:val="lowerRoman"/>
      <w:lvlText w:val="%1."/>
      <w:lvlJc w:val="left"/>
      <w:pPr>
        <w:ind w:left="2882" w:hanging="720"/>
      </w:pPr>
      <w:rPr>
        <w:rFonts w:hint="default"/>
      </w:r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3"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4" w15:restartNumberingAfterBreak="0">
    <w:nsid w:val="1FFA7F00"/>
    <w:multiLevelType w:val="multilevel"/>
    <w:tmpl w:val="EE0A7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326AB7"/>
    <w:multiLevelType w:val="multilevel"/>
    <w:tmpl w:val="8B38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EB377F"/>
    <w:multiLevelType w:val="hybridMultilevel"/>
    <w:tmpl w:val="08C6E5AA"/>
    <w:lvl w:ilvl="0" w:tplc="0B8A030A">
      <w:start w:val="1"/>
      <w:numFmt w:val="lowerRoman"/>
      <w:lvlText w:val="%1."/>
      <w:lvlJc w:val="left"/>
      <w:pPr>
        <w:ind w:left="2881" w:hanging="72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27" w15:restartNumberingAfterBreak="0">
    <w:nsid w:val="2AF11B22"/>
    <w:multiLevelType w:val="multilevel"/>
    <w:tmpl w:val="1B26FC2C"/>
    <w:lvl w:ilvl="0">
      <w:start w:val="1"/>
      <w:numFmt w:val="decimal"/>
      <w:lvlText w:val="%1."/>
      <w:lvlJc w:val="left"/>
      <w:pPr>
        <w:tabs>
          <w:tab w:val="num" w:pos="720"/>
        </w:tabs>
        <w:ind w:left="720" w:hanging="360"/>
      </w:pPr>
      <w:rPr>
        <w:rFonts w:ascii="Times New Roman" w:eastAsiaTheme="minorHAnsi" w:hAnsi="Times New Roman" w:cstheme="minorBidi"/>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7727E4"/>
    <w:multiLevelType w:val="multilevel"/>
    <w:tmpl w:val="04F81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2B46062"/>
    <w:multiLevelType w:val="hybridMultilevel"/>
    <w:tmpl w:val="22EC4064"/>
    <w:lvl w:ilvl="0" w:tplc="408A3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0233EF"/>
    <w:multiLevelType w:val="hybridMultilevel"/>
    <w:tmpl w:val="76900DB6"/>
    <w:lvl w:ilvl="0" w:tplc="6BCA9E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8477B"/>
    <w:multiLevelType w:val="hybridMultilevel"/>
    <w:tmpl w:val="1CF4445E"/>
    <w:lvl w:ilvl="0" w:tplc="9D2AE3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C226D4"/>
    <w:multiLevelType w:val="hybridMultilevel"/>
    <w:tmpl w:val="FFB2D4BA"/>
    <w:lvl w:ilvl="0" w:tplc="FB00D3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F658B"/>
    <w:multiLevelType w:val="hybridMultilevel"/>
    <w:tmpl w:val="8AE4C61E"/>
    <w:lvl w:ilvl="0" w:tplc="E9888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6603DD"/>
    <w:multiLevelType w:val="multilevel"/>
    <w:tmpl w:val="A6D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581F1C"/>
    <w:multiLevelType w:val="hybridMultilevel"/>
    <w:tmpl w:val="8DF0D614"/>
    <w:lvl w:ilvl="0" w:tplc="7BEA62C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1A2864"/>
    <w:multiLevelType w:val="multilevel"/>
    <w:tmpl w:val="939E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18"/>
  </w:num>
  <w:num w:numId="4">
    <w:abstractNumId w:val="21"/>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5"/>
  </w:num>
  <w:num w:numId="7">
    <w:abstractNumId w:val="36"/>
  </w:num>
  <w:num w:numId="8">
    <w:abstractNumId w:val="20"/>
  </w:num>
  <w:num w:numId="9">
    <w:abstractNumId w:val="24"/>
  </w:num>
  <w:num w:numId="10">
    <w:abstractNumId w:val="28"/>
  </w:num>
  <w:num w:numId="11">
    <w:abstractNumId w:val="3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33"/>
  </w:num>
  <w:num w:numId="31">
    <w:abstractNumId w:val="26"/>
  </w:num>
  <w:num w:numId="32">
    <w:abstractNumId w:val="22"/>
  </w:num>
  <w:num w:numId="33">
    <w:abstractNumId w:val="31"/>
  </w:num>
  <w:num w:numId="34">
    <w:abstractNumId w:val="29"/>
  </w:num>
  <w:num w:numId="35">
    <w:abstractNumId w:val="32"/>
  </w:num>
  <w:num w:numId="36">
    <w:abstractNumId w:val="35"/>
  </w:num>
  <w:num w:numId="37">
    <w:abstractNumId w:val="27"/>
  </w:num>
  <w:num w:numId="38">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32B6"/>
    <w:rsid w:val="00004888"/>
    <w:rsid w:val="00007E20"/>
    <w:rsid w:val="00016CD9"/>
    <w:rsid w:val="00020671"/>
    <w:rsid w:val="00040E35"/>
    <w:rsid w:val="00044D60"/>
    <w:rsid w:val="00060E32"/>
    <w:rsid w:val="000629D5"/>
    <w:rsid w:val="00066E3A"/>
    <w:rsid w:val="000859F2"/>
    <w:rsid w:val="000905F1"/>
    <w:rsid w:val="00094E49"/>
    <w:rsid w:val="000959CF"/>
    <w:rsid w:val="000A5AA5"/>
    <w:rsid w:val="000C1566"/>
    <w:rsid w:val="000C2958"/>
    <w:rsid w:val="000C66C6"/>
    <w:rsid w:val="000C6E7F"/>
    <w:rsid w:val="000D67BA"/>
    <w:rsid w:val="000E5049"/>
    <w:rsid w:val="000E58D0"/>
    <w:rsid w:val="000F7B03"/>
    <w:rsid w:val="0010081B"/>
    <w:rsid w:val="00100DF7"/>
    <w:rsid w:val="00101C1E"/>
    <w:rsid w:val="0010246E"/>
    <w:rsid w:val="00112C35"/>
    <w:rsid w:val="00121620"/>
    <w:rsid w:val="00122627"/>
    <w:rsid w:val="00132210"/>
    <w:rsid w:val="0014518F"/>
    <w:rsid w:val="00150170"/>
    <w:rsid w:val="00155CF4"/>
    <w:rsid w:val="00165069"/>
    <w:rsid w:val="001656B8"/>
    <w:rsid w:val="00165DA1"/>
    <w:rsid w:val="001800C1"/>
    <w:rsid w:val="00181ED0"/>
    <w:rsid w:val="0019439C"/>
    <w:rsid w:val="001A1C4C"/>
    <w:rsid w:val="001A6150"/>
    <w:rsid w:val="001A765D"/>
    <w:rsid w:val="001C1BB8"/>
    <w:rsid w:val="001C6A8B"/>
    <w:rsid w:val="001D4535"/>
    <w:rsid w:val="001D6F24"/>
    <w:rsid w:val="001F1E9E"/>
    <w:rsid w:val="001F7240"/>
    <w:rsid w:val="002012DA"/>
    <w:rsid w:val="00203F5B"/>
    <w:rsid w:val="0021428A"/>
    <w:rsid w:val="00215A38"/>
    <w:rsid w:val="00224606"/>
    <w:rsid w:val="00224A4E"/>
    <w:rsid w:val="0022727D"/>
    <w:rsid w:val="0023049E"/>
    <w:rsid w:val="00234EDC"/>
    <w:rsid w:val="00240F95"/>
    <w:rsid w:val="00241FF3"/>
    <w:rsid w:val="00261040"/>
    <w:rsid w:val="0026382C"/>
    <w:rsid w:val="00265E74"/>
    <w:rsid w:val="00267A28"/>
    <w:rsid w:val="00276ADB"/>
    <w:rsid w:val="0027707F"/>
    <w:rsid w:val="00281170"/>
    <w:rsid w:val="002918CE"/>
    <w:rsid w:val="002940F5"/>
    <w:rsid w:val="0029693B"/>
    <w:rsid w:val="002B6B80"/>
    <w:rsid w:val="002D155F"/>
    <w:rsid w:val="002E2CC6"/>
    <w:rsid w:val="002F0536"/>
    <w:rsid w:val="002F718D"/>
    <w:rsid w:val="00301EE4"/>
    <w:rsid w:val="00302DBB"/>
    <w:rsid w:val="00310742"/>
    <w:rsid w:val="003305DD"/>
    <w:rsid w:val="003354BF"/>
    <w:rsid w:val="003500E7"/>
    <w:rsid w:val="0035401C"/>
    <w:rsid w:val="00354CB7"/>
    <w:rsid w:val="00355518"/>
    <w:rsid w:val="003678D2"/>
    <w:rsid w:val="003739EF"/>
    <w:rsid w:val="00386457"/>
    <w:rsid w:val="00391E39"/>
    <w:rsid w:val="003926C0"/>
    <w:rsid w:val="00393626"/>
    <w:rsid w:val="00396DCC"/>
    <w:rsid w:val="00397EC0"/>
    <w:rsid w:val="003A1901"/>
    <w:rsid w:val="003A455C"/>
    <w:rsid w:val="003B588B"/>
    <w:rsid w:val="003B660A"/>
    <w:rsid w:val="003C24DF"/>
    <w:rsid w:val="003D359A"/>
    <w:rsid w:val="003D7517"/>
    <w:rsid w:val="003E405D"/>
    <w:rsid w:val="003F30EB"/>
    <w:rsid w:val="003F47BC"/>
    <w:rsid w:val="004055F7"/>
    <w:rsid w:val="00413384"/>
    <w:rsid w:val="004304AB"/>
    <w:rsid w:val="00430980"/>
    <w:rsid w:val="00432A59"/>
    <w:rsid w:val="004435CA"/>
    <w:rsid w:val="00451D30"/>
    <w:rsid w:val="0046376F"/>
    <w:rsid w:val="004643A1"/>
    <w:rsid w:val="00485512"/>
    <w:rsid w:val="00491F09"/>
    <w:rsid w:val="004B0B2E"/>
    <w:rsid w:val="004B204E"/>
    <w:rsid w:val="004B7B33"/>
    <w:rsid w:val="004C5DE3"/>
    <w:rsid w:val="004C7DF4"/>
    <w:rsid w:val="004D05A7"/>
    <w:rsid w:val="004D6ED6"/>
    <w:rsid w:val="004F5D51"/>
    <w:rsid w:val="004F7F44"/>
    <w:rsid w:val="005012D7"/>
    <w:rsid w:val="00503B85"/>
    <w:rsid w:val="00504AF7"/>
    <w:rsid w:val="00506204"/>
    <w:rsid w:val="005116A7"/>
    <w:rsid w:val="00516A00"/>
    <w:rsid w:val="005301BE"/>
    <w:rsid w:val="005308A2"/>
    <w:rsid w:val="005419F7"/>
    <w:rsid w:val="00546AAA"/>
    <w:rsid w:val="00550331"/>
    <w:rsid w:val="0055576E"/>
    <w:rsid w:val="00563FE8"/>
    <w:rsid w:val="005655D5"/>
    <w:rsid w:val="00565835"/>
    <w:rsid w:val="00565DED"/>
    <w:rsid w:val="00567270"/>
    <w:rsid w:val="00567B3C"/>
    <w:rsid w:val="0057312D"/>
    <w:rsid w:val="00581849"/>
    <w:rsid w:val="0058228D"/>
    <w:rsid w:val="005A0938"/>
    <w:rsid w:val="005A2372"/>
    <w:rsid w:val="005C5F31"/>
    <w:rsid w:val="005D4CE4"/>
    <w:rsid w:val="005E2D04"/>
    <w:rsid w:val="005F25F9"/>
    <w:rsid w:val="005F2A3C"/>
    <w:rsid w:val="005F2E10"/>
    <w:rsid w:val="005F3074"/>
    <w:rsid w:val="00602659"/>
    <w:rsid w:val="0064393A"/>
    <w:rsid w:val="00647F54"/>
    <w:rsid w:val="00654839"/>
    <w:rsid w:val="006625DB"/>
    <w:rsid w:val="00662BDA"/>
    <w:rsid w:val="0066455C"/>
    <w:rsid w:val="00694C66"/>
    <w:rsid w:val="006A3114"/>
    <w:rsid w:val="006A56BB"/>
    <w:rsid w:val="006B1DEE"/>
    <w:rsid w:val="006B3A80"/>
    <w:rsid w:val="006B67E1"/>
    <w:rsid w:val="006C0A71"/>
    <w:rsid w:val="006D0688"/>
    <w:rsid w:val="006D61DF"/>
    <w:rsid w:val="006D6AD9"/>
    <w:rsid w:val="006D700A"/>
    <w:rsid w:val="006E73B2"/>
    <w:rsid w:val="006F121A"/>
    <w:rsid w:val="006F6B39"/>
    <w:rsid w:val="00700557"/>
    <w:rsid w:val="00706618"/>
    <w:rsid w:val="007214C0"/>
    <w:rsid w:val="00723DBD"/>
    <w:rsid w:val="00724C77"/>
    <w:rsid w:val="00725817"/>
    <w:rsid w:val="00746712"/>
    <w:rsid w:val="00753B7B"/>
    <w:rsid w:val="00761312"/>
    <w:rsid w:val="00766A1D"/>
    <w:rsid w:val="00773084"/>
    <w:rsid w:val="007807D8"/>
    <w:rsid w:val="00785A09"/>
    <w:rsid w:val="00796F76"/>
    <w:rsid w:val="00797ADD"/>
    <w:rsid w:val="00797F61"/>
    <w:rsid w:val="007A108B"/>
    <w:rsid w:val="007A5A56"/>
    <w:rsid w:val="007A70E9"/>
    <w:rsid w:val="007B61F7"/>
    <w:rsid w:val="007C6044"/>
    <w:rsid w:val="007D4EFE"/>
    <w:rsid w:val="007D5A75"/>
    <w:rsid w:val="007F5906"/>
    <w:rsid w:val="007F64FF"/>
    <w:rsid w:val="00800DE1"/>
    <w:rsid w:val="00803F74"/>
    <w:rsid w:val="00804FCB"/>
    <w:rsid w:val="00812F90"/>
    <w:rsid w:val="008256AB"/>
    <w:rsid w:val="008319EF"/>
    <w:rsid w:val="008349FA"/>
    <w:rsid w:val="00846F50"/>
    <w:rsid w:val="00851D2C"/>
    <w:rsid w:val="00854E90"/>
    <w:rsid w:val="0086284D"/>
    <w:rsid w:val="008678DA"/>
    <w:rsid w:val="00871421"/>
    <w:rsid w:val="00871AE6"/>
    <w:rsid w:val="00877C8A"/>
    <w:rsid w:val="00883322"/>
    <w:rsid w:val="008868E8"/>
    <w:rsid w:val="00891821"/>
    <w:rsid w:val="00897615"/>
    <w:rsid w:val="008A1E6D"/>
    <w:rsid w:val="008A6273"/>
    <w:rsid w:val="008B11DC"/>
    <w:rsid w:val="008B3751"/>
    <w:rsid w:val="008B40C5"/>
    <w:rsid w:val="008B4E5A"/>
    <w:rsid w:val="008C442A"/>
    <w:rsid w:val="008D2684"/>
    <w:rsid w:val="008E0718"/>
    <w:rsid w:val="008E0F96"/>
    <w:rsid w:val="008F0C56"/>
    <w:rsid w:val="008F0CBC"/>
    <w:rsid w:val="00910C0E"/>
    <w:rsid w:val="00910DD7"/>
    <w:rsid w:val="00916334"/>
    <w:rsid w:val="0091638D"/>
    <w:rsid w:val="0092235E"/>
    <w:rsid w:val="0092513C"/>
    <w:rsid w:val="009275A0"/>
    <w:rsid w:val="00930A31"/>
    <w:rsid w:val="00952573"/>
    <w:rsid w:val="00953B30"/>
    <w:rsid w:val="0095777A"/>
    <w:rsid w:val="00960C30"/>
    <w:rsid w:val="009725B8"/>
    <w:rsid w:val="009731AC"/>
    <w:rsid w:val="0098573A"/>
    <w:rsid w:val="009869AF"/>
    <w:rsid w:val="00995158"/>
    <w:rsid w:val="009A41CE"/>
    <w:rsid w:val="009A7A74"/>
    <w:rsid w:val="009B45A0"/>
    <w:rsid w:val="009B6CB6"/>
    <w:rsid w:val="009E63EE"/>
    <w:rsid w:val="009E6D27"/>
    <w:rsid w:val="009E6E3A"/>
    <w:rsid w:val="00A06C15"/>
    <w:rsid w:val="00A13A0D"/>
    <w:rsid w:val="00A17423"/>
    <w:rsid w:val="00A20BAC"/>
    <w:rsid w:val="00A30093"/>
    <w:rsid w:val="00A328E8"/>
    <w:rsid w:val="00A36027"/>
    <w:rsid w:val="00A40C6C"/>
    <w:rsid w:val="00A4232A"/>
    <w:rsid w:val="00A718CB"/>
    <w:rsid w:val="00A87B5F"/>
    <w:rsid w:val="00AA5FA6"/>
    <w:rsid w:val="00AA7713"/>
    <w:rsid w:val="00AC66F9"/>
    <w:rsid w:val="00AC6E5B"/>
    <w:rsid w:val="00AD5F0D"/>
    <w:rsid w:val="00AE6EBF"/>
    <w:rsid w:val="00B10D59"/>
    <w:rsid w:val="00B14F29"/>
    <w:rsid w:val="00B21F5A"/>
    <w:rsid w:val="00B2322F"/>
    <w:rsid w:val="00B3400C"/>
    <w:rsid w:val="00B37A4C"/>
    <w:rsid w:val="00B40AEC"/>
    <w:rsid w:val="00B41B4B"/>
    <w:rsid w:val="00B43750"/>
    <w:rsid w:val="00B51E0A"/>
    <w:rsid w:val="00B638FB"/>
    <w:rsid w:val="00B666EB"/>
    <w:rsid w:val="00B76B66"/>
    <w:rsid w:val="00B82894"/>
    <w:rsid w:val="00B85F6F"/>
    <w:rsid w:val="00B951F6"/>
    <w:rsid w:val="00BA4E90"/>
    <w:rsid w:val="00BB212B"/>
    <w:rsid w:val="00BB2D19"/>
    <w:rsid w:val="00BC6036"/>
    <w:rsid w:val="00BD16A6"/>
    <w:rsid w:val="00BD77F0"/>
    <w:rsid w:val="00BE03E4"/>
    <w:rsid w:val="00BE0484"/>
    <w:rsid w:val="00BE4CAB"/>
    <w:rsid w:val="00BF15B4"/>
    <w:rsid w:val="00C14142"/>
    <w:rsid w:val="00C23339"/>
    <w:rsid w:val="00C26835"/>
    <w:rsid w:val="00C340B9"/>
    <w:rsid w:val="00C35AB9"/>
    <w:rsid w:val="00C379ED"/>
    <w:rsid w:val="00C40006"/>
    <w:rsid w:val="00C44D74"/>
    <w:rsid w:val="00C510A9"/>
    <w:rsid w:val="00C7454A"/>
    <w:rsid w:val="00C842CE"/>
    <w:rsid w:val="00C84871"/>
    <w:rsid w:val="00C85E58"/>
    <w:rsid w:val="00C86C2F"/>
    <w:rsid w:val="00C95F6F"/>
    <w:rsid w:val="00CB5C12"/>
    <w:rsid w:val="00CB6C48"/>
    <w:rsid w:val="00CE54B9"/>
    <w:rsid w:val="00CE6266"/>
    <w:rsid w:val="00CF185F"/>
    <w:rsid w:val="00CF1A84"/>
    <w:rsid w:val="00CF30E7"/>
    <w:rsid w:val="00D00A1C"/>
    <w:rsid w:val="00D02E52"/>
    <w:rsid w:val="00D02FF6"/>
    <w:rsid w:val="00D03A68"/>
    <w:rsid w:val="00D11C24"/>
    <w:rsid w:val="00D13C87"/>
    <w:rsid w:val="00D2357E"/>
    <w:rsid w:val="00D40EA9"/>
    <w:rsid w:val="00D55B29"/>
    <w:rsid w:val="00D5682B"/>
    <w:rsid w:val="00D65F8C"/>
    <w:rsid w:val="00D6754F"/>
    <w:rsid w:val="00D7120A"/>
    <w:rsid w:val="00DA3300"/>
    <w:rsid w:val="00DB52E3"/>
    <w:rsid w:val="00DC54A3"/>
    <w:rsid w:val="00DD01EC"/>
    <w:rsid w:val="00DD0D75"/>
    <w:rsid w:val="00DD0FFB"/>
    <w:rsid w:val="00DD1832"/>
    <w:rsid w:val="00DE3759"/>
    <w:rsid w:val="00E00B29"/>
    <w:rsid w:val="00E07D34"/>
    <w:rsid w:val="00E11705"/>
    <w:rsid w:val="00E14096"/>
    <w:rsid w:val="00E262E3"/>
    <w:rsid w:val="00E30C12"/>
    <w:rsid w:val="00E33538"/>
    <w:rsid w:val="00E361DC"/>
    <w:rsid w:val="00E40E4C"/>
    <w:rsid w:val="00E45170"/>
    <w:rsid w:val="00E515B1"/>
    <w:rsid w:val="00E625C9"/>
    <w:rsid w:val="00E67674"/>
    <w:rsid w:val="00E701EA"/>
    <w:rsid w:val="00E76B9B"/>
    <w:rsid w:val="00E80A49"/>
    <w:rsid w:val="00E82A98"/>
    <w:rsid w:val="00E86976"/>
    <w:rsid w:val="00E875B9"/>
    <w:rsid w:val="00E93D0E"/>
    <w:rsid w:val="00EA34AE"/>
    <w:rsid w:val="00EA7439"/>
    <w:rsid w:val="00EC7D0F"/>
    <w:rsid w:val="00ED32A6"/>
    <w:rsid w:val="00EE719B"/>
    <w:rsid w:val="00EF59E4"/>
    <w:rsid w:val="00F010B3"/>
    <w:rsid w:val="00F03B57"/>
    <w:rsid w:val="00F057C4"/>
    <w:rsid w:val="00F061CC"/>
    <w:rsid w:val="00F067D1"/>
    <w:rsid w:val="00F15C3F"/>
    <w:rsid w:val="00F23BFF"/>
    <w:rsid w:val="00F23C0F"/>
    <w:rsid w:val="00F30B66"/>
    <w:rsid w:val="00F34288"/>
    <w:rsid w:val="00F4474F"/>
    <w:rsid w:val="00F563E6"/>
    <w:rsid w:val="00F565F7"/>
    <w:rsid w:val="00F61AA4"/>
    <w:rsid w:val="00F63242"/>
    <w:rsid w:val="00F66909"/>
    <w:rsid w:val="00F718AE"/>
    <w:rsid w:val="00F72080"/>
    <w:rsid w:val="00F73791"/>
    <w:rsid w:val="00F7582F"/>
    <w:rsid w:val="00F778DE"/>
    <w:rsid w:val="00F84B78"/>
    <w:rsid w:val="00F84D5B"/>
    <w:rsid w:val="00F8683E"/>
    <w:rsid w:val="00F87907"/>
    <w:rsid w:val="00F962D9"/>
    <w:rsid w:val="00F96C3F"/>
    <w:rsid w:val="00FB57C2"/>
    <w:rsid w:val="00FC21F1"/>
    <w:rsid w:val="00FC6920"/>
    <w:rsid w:val="00FD71B3"/>
    <w:rsid w:val="00FD7E0E"/>
    <w:rsid w:val="00FE1819"/>
    <w:rsid w:val="00FE58B4"/>
    <w:rsid w:val="00FF244F"/>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C634B19D-04E4-46A3-BC81-04C049E5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193659">
      <w:bodyDiv w:val="1"/>
      <w:marLeft w:val="0"/>
      <w:marRight w:val="0"/>
      <w:marTop w:val="0"/>
      <w:marBottom w:val="0"/>
      <w:divBdr>
        <w:top w:val="none" w:sz="0" w:space="0" w:color="auto"/>
        <w:left w:val="none" w:sz="0" w:space="0" w:color="auto"/>
        <w:bottom w:val="none" w:sz="0" w:space="0" w:color="auto"/>
        <w:right w:val="none" w:sz="0" w:space="0" w:color="auto"/>
      </w:divBdr>
    </w:div>
    <w:div w:id="16955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ca/regoff/calendar/sectionNo=GRAD-00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294B-0ACD-418B-9248-151D2441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dc:creator>
  <cp:keywords/>
  <dc:description/>
  <cp:lastModifiedBy>Williams, Annette</cp:lastModifiedBy>
  <cp:revision>15</cp:revision>
  <cp:lastPrinted>2016-07-28T13:14:00Z</cp:lastPrinted>
  <dcterms:created xsi:type="dcterms:W3CDTF">2016-07-27T16:16:00Z</dcterms:created>
  <dcterms:modified xsi:type="dcterms:W3CDTF">2016-07-28T13:17:00Z</dcterms:modified>
</cp:coreProperties>
</file>