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D14B7" w:rsidP="002D63E7">
      <w:pPr>
        <w:tabs>
          <w:tab w:val="left" w:pos="567"/>
        </w:tabs>
        <w:ind w:left="567"/>
        <w:jc w:val="center"/>
        <w:rPr>
          <w:b/>
        </w:rPr>
      </w:pPr>
      <w:r>
        <w:rPr>
          <w:b/>
        </w:rPr>
        <w:t xml:space="preserve"> </w:t>
      </w:r>
      <w:r w:rsidR="005301BE">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55576E" w:rsidRDefault="0055576E" w:rsidP="00F60EA0">
      <w:pPr>
        <w:jc w:val="center"/>
        <w:rPr>
          <w:b/>
        </w:rPr>
      </w:pPr>
      <w:r>
        <w:rPr>
          <w:b/>
        </w:rPr>
        <w:t>Minutes</w:t>
      </w:r>
      <w:r w:rsidR="002E2CC6">
        <w:rPr>
          <w:b/>
        </w:rPr>
        <w:t xml:space="preserve">, </w:t>
      </w:r>
      <w:r w:rsidR="004E0774">
        <w:rPr>
          <w:b/>
        </w:rPr>
        <w:t>January 15, 2018</w:t>
      </w:r>
    </w:p>
    <w:p w:rsidR="00F60EA0" w:rsidRPr="0055576E" w:rsidRDefault="00F60EA0" w:rsidP="00F60EA0">
      <w:pPr>
        <w:jc w:val="center"/>
      </w:pPr>
    </w:p>
    <w:p w:rsidR="00273F07" w:rsidRDefault="00DD1832" w:rsidP="002D63E7">
      <w:pPr>
        <w:tabs>
          <w:tab w:val="left" w:pos="1701"/>
          <w:tab w:val="left" w:pos="1843"/>
          <w:tab w:val="left" w:pos="2835"/>
          <w:tab w:val="left" w:pos="3402"/>
          <w:tab w:val="left" w:pos="3969"/>
          <w:tab w:val="left" w:pos="5103"/>
          <w:tab w:val="left" w:pos="5670"/>
          <w:tab w:val="left" w:pos="6379"/>
          <w:tab w:val="left" w:pos="7371"/>
          <w:tab w:val="left" w:pos="8080"/>
        </w:tabs>
        <w:ind w:left="1560" w:hanging="1560"/>
      </w:pPr>
      <w:r>
        <w:t>PRESENT:</w:t>
      </w:r>
      <w:r w:rsidR="00281170">
        <w:tab/>
      </w:r>
      <w:r w:rsidR="00C90F63">
        <w:tab/>
        <w:t xml:space="preserve">Dr. A. Surprenant, Dr. D. Farquharson, Dr. S. Roseman, Dr. T. Brown, Dr. R. Shannahan, Dr. M. Gardner (via teleconference); Dr. R. Joy, Dr. T. Norvell, Mr. D. Howse, Dr. V. </w:t>
      </w:r>
      <w:proofErr w:type="spellStart"/>
      <w:r w:rsidR="00C90F63">
        <w:t>Maddalena</w:t>
      </w:r>
      <w:proofErr w:type="spellEnd"/>
      <w:r w:rsidR="00C90F63">
        <w:t xml:space="preserve">, Dr. J. </w:t>
      </w:r>
      <w:proofErr w:type="spellStart"/>
      <w:r w:rsidR="00C90F63">
        <w:t>Doré</w:t>
      </w:r>
      <w:proofErr w:type="spellEnd"/>
      <w:r w:rsidR="00C90F63">
        <w:t>, Dr. d. Moralejo, Dr. H. Liu, Dr. K. Tahlan, Dr. M. Cheema (via Blue Jeans); Professor Ingrid Percy (via Blue Jeans), Mr. A. Johnson (observer), Dr. E. Pittman, Dr. C. Reynolds</w:t>
      </w:r>
    </w:p>
    <w:p w:rsidR="00DD1832" w:rsidRDefault="00DD1832"/>
    <w:p w:rsidR="00E74889" w:rsidRDefault="00DD1832" w:rsidP="002D63E7">
      <w:pPr>
        <w:tabs>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s>
        <w:ind w:left="1560" w:hanging="1560"/>
      </w:pPr>
      <w:r>
        <w:t>APOLOGIES:</w:t>
      </w:r>
      <w:r w:rsidR="00281170">
        <w:tab/>
      </w:r>
      <w:r w:rsidR="00742574">
        <w:t>Dr. r. Klein, Dr. S. Cadigan, Dr. E. Waterman, Dr. P. Coady, Mr. V. Karmakar, Dr. J.C. Loredo-Osti, Ms. C. Walsh, V. Campbell</w:t>
      </w:r>
    </w:p>
    <w:p w:rsidR="00697B9C" w:rsidRDefault="00697B9C" w:rsidP="002D63E7">
      <w:pPr>
        <w:tabs>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s>
        <w:ind w:left="1560" w:hanging="1560"/>
      </w:pPr>
    </w:p>
    <w:p w:rsidR="00697B9C" w:rsidRDefault="00697B9C" w:rsidP="00697B9C">
      <w:pPr>
        <w:tabs>
          <w:tab w:val="left" w:pos="1134"/>
          <w:tab w:val="left" w:pos="2268"/>
          <w:tab w:val="left" w:pos="2835"/>
          <w:tab w:val="left" w:pos="3402"/>
          <w:tab w:val="left" w:pos="3969"/>
          <w:tab w:val="left" w:pos="4536"/>
          <w:tab w:val="left" w:pos="5103"/>
          <w:tab w:val="left" w:pos="5670"/>
          <w:tab w:val="left" w:pos="6237"/>
          <w:tab w:val="left" w:pos="6804"/>
          <w:tab w:val="left" w:pos="7371"/>
        </w:tabs>
      </w:pPr>
      <w:r>
        <w:t>Members were provided with the nearest exit door for the meeting room, should the fire alarm go off during the meeting.</w:t>
      </w:r>
    </w:p>
    <w:p w:rsidR="00697B9C" w:rsidRDefault="00697B9C" w:rsidP="00697B9C">
      <w:pPr>
        <w:tabs>
          <w:tab w:val="left" w:pos="1134"/>
          <w:tab w:val="left" w:pos="2268"/>
          <w:tab w:val="left" w:pos="2835"/>
          <w:tab w:val="left" w:pos="3402"/>
          <w:tab w:val="left" w:pos="3969"/>
          <w:tab w:val="left" w:pos="4536"/>
          <w:tab w:val="left" w:pos="5103"/>
          <w:tab w:val="left" w:pos="5670"/>
          <w:tab w:val="left" w:pos="6237"/>
          <w:tab w:val="left" w:pos="6804"/>
          <w:tab w:val="left" w:pos="7371"/>
        </w:tabs>
      </w:pPr>
    </w:p>
    <w:p w:rsidR="004055F7" w:rsidRDefault="004055F7" w:rsidP="004055F7">
      <w:pPr>
        <w:pStyle w:val="ListParagraph"/>
        <w:numPr>
          <w:ilvl w:val="0"/>
          <w:numId w:val="1"/>
        </w:numPr>
      </w:pPr>
      <w:r>
        <w:t>MINUTES:</w:t>
      </w:r>
      <w:r>
        <w:tab/>
      </w:r>
    </w:p>
    <w:p w:rsidR="0023049E" w:rsidRDefault="0023049E" w:rsidP="0023049E">
      <w:pPr>
        <w:pStyle w:val="ListParagraph"/>
      </w:pPr>
    </w:p>
    <w:p w:rsidR="006A4843" w:rsidRDefault="00654839" w:rsidP="0023049E">
      <w:pPr>
        <w:pStyle w:val="ListParagraph"/>
      </w:pPr>
      <w:r>
        <w:t xml:space="preserve">It was moved </w:t>
      </w:r>
      <w:r w:rsidR="00CB5C12">
        <w:t>by</w:t>
      </w:r>
      <w:r w:rsidR="00E74889">
        <w:tab/>
      </w:r>
      <w:r w:rsidR="006A4843">
        <w:t xml:space="preserve"> </w:t>
      </w:r>
      <w:r w:rsidR="006D5E22">
        <w:t xml:space="preserve">Dr. </w:t>
      </w:r>
      <w:proofErr w:type="spellStart"/>
      <w:r w:rsidR="006D5E22">
        <w:t>Doré</w:t>
      </w:r>
      <w:proofErr w:type="spellEnd"/>
      <w:r w:rsidR="00D81686">
        <w:t xml:space="preserve">, and seconded by </w:t>
      </w:r>
      <w:r w:rsidR="006D5E22">
        <w:t>Dr. Brown</w:t>
      </w:r>
      <w:r w:rsidR="00D81686">
        <w:t xml:space="preserve">, that the minutes of the meeting held </w:t>
      </w:r>
      <w:r w:rsidR="003762C8">
        <w:t>December 18</w:t>
      </w:r>
      <w:r w:rsidR="00697B9C">
        <w:t>, 2017, be approved.  The motion</w:t>
      </w:r>
    </w:p>
    <w:p w:rsidR="00353AC5" w:rsidRDefault="00353AC5" w:rsidP="0023049E">
      <w:pPr>
        <w:pStyle w:val="ListParagraph"/>
      </w:pPr>
    </w:p>
    <w:p w:rsidR="00B40AEC" w:rsidRDefault="00654839" w:rsidP="006A4843">
      <w:pPr>
        <w:pStyle w:val="ListParagraph"/>
        <w:tabs>
          <w:tab w:val="left" w:pos="2410"/>
          <w:tab w:val="left" w:pos="4111"/>
          <w:tab w:val="left" w:pos="5670"/>
          <w:tab w:val="left" w:pos="6804"/>
          <w:tab w:val="left" w:pos="7371"/>
          <w:tab w:val="left" w:pos="7938"/>
        </w:tabs>
      </w:pPr>
      <w:r>
        <w:tab/>
      </w:r>
      <w:r>
        <w:tab/>
      </w:r>
      <w:r>
        <w:tab/>
      </w:r>
      <w:r>
        <w:tab/>
      </w:r>
      <w:r w:rsidR="006A4843">
        <w:tab/>
      </w:r>
      <w:r w:rsidR="006A4843">
        <w:tab/>
      </w:r>
      <w:r>
        <w:tab/>
      </w:r>
      <w:r>
        <w:tab/>
      </w:r>
      <w:r>
        <w:tab/>
      </w:r>
      <w:r>
        <w:tab/>
      </w:r>
      <w:r>
        <w:tab/>
      </w:r>
      <w:r>
        <w:tab/>
      </w:r>
      <w:r>
        <w:tab/>
      </w:r>
      <w:r>
        <w:tab/>
      </w:r>
      <w:r>
        <w:tab/>
      </w:r>
      <w:r>
        <w:tab/>
      </w:r>
      <w:r>
        <w:tab/>
      </w:r>
      <w:r>
        <w:tab/>
      </w:r>
      <w:r>
        <w:tab/>
      </w:r>
      <w:r w:rsidR="006B3A80">
        <w:tab/>
      </w:r>
      <w:r w:rsidR="006B3A80">
        <w:tab/>
      </w:r>
      <w:r w:rsidR="006B3A80">
        <w:tab/>
      </w:r>
      <w:r w:rsidR="00E74889">
        <w:tab/>
      </w:r>
      <w:r w:rsidR="00E74889">
        <w:tab/>
      </w:r>
      <w:r w:rsidR="00E74889">
        <w:tab/>
      </w:r>
      <w:r>
        <w:t>CARRIED</w:t>
      </w:r>
      <w:r w:rsidR="00E361DC">
        <w:tab/>
      </w:r>
      <w:r w:rsidR="0023049E">
        <w:tab/>
      </w:r>
      <w:r w:rsidR="00B40AEC">
        <w:tab/>
      </w:r>
      <w:r w:rsidR="00B40AEC">
        <w:tab/>
      </w:r>
      <w:r w:rsidR="00B40AEC">
        <w:tab/>
      </w:r>
      <w:r w:rsidR="00B40AEC">
        <w:tab/>
      </w:r>
      <w:r w:rsidR="00B40AEC">
        <w:tab/>
      </w:r>
      <w:r w:rsidR="00B40AEC">
        <w:tab/>
      </w:r>
      <w:r w:rsidR="00B40AEC">
        <w:tab/>
      </w:r>
      <w:r w:rsidR="00B40AEC">
        <w:tab/>
      </w:r>
      <w:r w:rsidR="00B40AEC">
        <w:tab/>
      </w:r>
      <w:r w:rsidR="00B40AEC">
        <w:tab/>
      </w:r>
    </w:p>
    <w:p w:rsidR="004055F7" w:rsidRDefault="004055F7" w:rsidP="004055F7">
      <w:pPr>
        <w:pStyle w:val="ListParagraph"/>
        <w:numPr>
          <w:ilvl w:val="0"/>
          <w:numId w:val="1"/>
        </w:numPr>
      </w:pPr>
      <w:r>
        <w:t>BUSINESS ARISING</w:t>
      </w:r>
    </w:p>
    <w:p w:rsidR="004055F7" w:rsidRDefault="004055F7" w:rsidP="004055F7"/>
    <w:p w:rsidR="004055F7" w:rsidRDefault="004055F7" w:rsidP="004055F7">
      <w:pPr>
        <w:pStyle w:val="ListParagraph"/>
        <w:numPr>
          <w:ilvl w:val="0"/>
          <w:numId w:val="1"/>
        </w:numPr>
      </w:pPr>
      <w:r>
        <w:t>CORRESPONDENCE</w:t>
      </w:r>
    </w:p>
    <w:p w:rsidR="004055F7" w:rsidRDefault="004055F7" w:rsidP="004055F7">
      <w:pPr>
        <w:pStyle w:val="ListParagraph"/>
      </w:pPr>
    </w:p>
    <w:p w:rsidR="00A13A0D" w:rsidRDefault="004055F7" w:rsidP="000E58D0">
      <w:pPr>
        <w:pStyle w:val="ListParagraph"/>
        <w:numPr>
          <w:ilvl w:val="0"/>
          <w:numId w:val="1"/>
        </w:numPr>
      </w:pPr>
      <w:r>
        <w:t>DEAN’S REPORT/REPORT OF SENATE</w:t>
      </w:r>
    </w:p>
    <w:p w:rsidR="00353AC5" w:rsidRDefault="00353AC5" w:rsidP="00353AC5">
      <w:pPr>
        <w:pStyle w:val="ListParagraph"/>
      </w:pPr>
    </w:p>
    <w:p w:rsidR="006D5E22" w:rsidRDefault="004C38B7" w:rsidP="006D5E22">
      <w:pPr>
        <w:pStyle w:val="ListParagraph"/>
        <w:numPr>
          <w:ilvl w:val="0"/>
          <w:numId w:val="61"/>
        </w:numPr>
      </w:pPr>
      <w:r>
        <w:t xml:space="preserve">Academic Council did not have any business for </w:t>
      </w:r>
      <w:r w:rsidR="006D5E22">
        <w:t xml:space="preserve">the </w:t>
      </w:r>
      <w:r>
        <w:t xml:space="preserve">Senate </w:t>
      </w:r>
      <w:r w:rsidR="006D5E22">
        <w:t xml:space="preserve">meeting </w:t>
      </w:r>
      <w:r>
        <w:t xml:space="preserve">that was held </w:t>
      </w:r>
      <w:proofErr w:type="gramStart"/>
      <w:r>
        <w:t xml:space="preserve">on </w:t>
      </w:r>
      <w:r w:rsidR="006D5E22">
        <w:t xml:space="preserve"> January</w:t>
      </w:r>
      <w:proofErr w:type="gramEnd"/>
      <w:r w:rsidR="006D5E22">
        <w:t xml:space="preserve"> 9</w:t>
      </w:r>
      <w:r w:rsidR="006D5E22" w:rsidRPr="006D5E22">
        <w:rPr>
          <w:vertAlign w:val="superscript"/>
        </w:rPr>
        <w:t>th</w:t>
      </w:r>
      <w:r w:rsidR="006D5E22">
        <w:t xml:space="preserve">.  </w:t>
      </w:r>
    </w:p>
    <w:p w:rsidR="004C38B7" w:rsidRDefault="004C38B7" w:rsidP="004C38B7">
      <w:pPr>
        <w:pStyle w:val="ListParagraph"/>
        <w:ind w:left="1080"/>
      </w:pPr>
    </w:p>
    <w:p w:rsidR="00027419" w:rsidRPr="00027419" w:rsidRDefault="00027419" w:rsidP="00027419">
      <w:pPr>
        <w:pStyle w:val="ListParagraph"/>
        <w:numPr>
          <w:ilvl w:val="0"/>
          <w:numId w:val="61"/>
        </w:numPr>
        <w:rPr>
          <w:rFonts w:eastAsia="Times New Roman"/>
        </w:rPr>
      </w:pPr>
      <w:r w:rsidRPr="00027419">
        <w:rPr>
          <w:rFonts w:eastAsia="Times New Roman"/>
        </w:rPr>
        <w:t>The Intellectual Property Policy was approved as submitted to Senate, and will go before the Board of Regents for approval.  The most important aspect of this policy is that the University will no longer automatically have a stake in intellectual property.  For projects that require restrictions on IP, there will be procedures in place to obtain informed consent from students and post-docs. SGS will strongly recommend that students not use research with restricted IP for their thesis. We will be consulting on the language and process regarding informed consent and are open to suggestions and modifications once the process has been specified.</w:t>
      </w:r>
    </w:p>
    <w:p w:rsidR="00027419" w:rsidRDefault="00027419" w:rsidP="00027419">
      <w:pPr>
        <w:rPr>
          <w:rFonts w:ascii="Calibri" w:eastAsia="Times New Roman" w:hAnsi="Calibri"/>
          <w:sz w:val="22"/>
        </w:rPr>
      </w:pPr>
      <w:r>
        <w:rPr>
          <w:rFonts w:eastAsia="Times New Roman"/>
        </w:rPr>
        <w:t> </w:t>
      </w:r>
    </w:p>
    <w:p w:rsidR="00027419" w:rsidRDefault="00027419" w:rsidP="00027419">
      <w:pPr>
        <w:ind w:left="1134"/>
        <w:rPr>
          <w:rFonts w:ascii="Calibri" w:eastAsia="Times New Roman" w:hAnsi="Calibri"/>
          <w:sz w:val="22"/>
        </w:rPr>
      </w:pPr>
      <w:r>
        <w:rPr>
          <w:rFonts w:eastAsia="Times New Roman"/>
        </w:rPr>
        <w:t>Guidance around shared IP for a project is the same as it has been in the past except that MUN will not be a party in the agreement. For example, if a student has substantial intellectual contributions to a project, the student would have ownership over that piece—generally shared with the supervisor.  If a student is hired as an RA to complete a project, and the student does not provide substantial intellectual contributions to the project, the st</w:t>
      </w:r>
      <w:bookmarkStart w:id="0" w:name="_GoBack"/>
      <w:bookmarkEnd w:id="0"/>
      <w:r>
        <w:rPr>
          <w:rFonts w:eastAsia="Times New Roman"/>
        </w:rPr>
        <w:t>udent would not have rights to the IP.  </w:t>
      </w:r>
    </w:p>
    <w:p w:rsidR="00027419" w:rsidRDefault="00027419" w:rsidP="00027419">
      <w:pPr>
        <w:rPr>
          <w:rFonts w:ascii="Calibri" w:eastAsia="Times New Roman" w:hAnsi="Calibri"/>
          <w:sz w:val="22"/>
        </w:rPr>
      </w:pPr>
      <w:r>
        <w:rPr>
          <w:rFonts w:eastAsia="Times New Roman"/>
        </w:rPr>
        <w:t> </w:t>
      </w:r>
    </w:p>
    <w:p w:rsidR="00F97BD1" w:rsidRDefault="00F97BD1" w:rsidP="00B36E94">
      <w:pPr>
        <w:tabs>
          <w:tab w:val="left" w:pos="567"/>
          <w:tab w:val="left" w:pos="1134"/>
        </w:tabs>
        <w:ind w:left="1080"/>
      </w:pPr>
    </w:p>
    <w:p w:rsidR="00F97BD1" w:rsidRDefault="003E23AD" w:rsidP="00F97BD1">
      <w:pPr>
        <w:pStyle w:val="ListParagraph"/>
        <w:numPr>
          <w:ilvl w:val="0"/>
          <w:numId w:val="61"/>
        </w:numPr>
        <w:tabs>
          <w:tab w:val="left" w:pos="567"/>
          <w:tab w:val="left" w:pos="1134"/>
        </w:tabs>
      </w:pPr>
      <w:r>
        <w:t xml:space="preserve">The next Public Scholar Workshop ‘Talking to Media </w:t>
      </w:r>
      <w:proofErr w:type="gramStart"/>
      <w:r>
        <w:t>About</w:t>
      </w:r>
      <w:proofErr w:type="gramEnd"/>
      <w:r>
        <w:t xml:space="preserve"> Your Research’, is scheduled for February 8, 2018.</w:t>
      </w:r>
    </w:p>
    <w:p w:rsidR="003E23AD" w:rsidRDefault="003E23AD" w:rsidP="00F97BD1">
      <w:pPr>
        <w:pStyle w:val="ListParagraph"/>
        <w:numPr>
          <w:ilvl w:val="0"/>
          <w:numId w:val="61"/>
        </w:numPr>
        <w:tabs>
          <w:tab w:val="left" w:pos="567"/>
          <w:tab w:val="left" w:pos="1134"/>
        </w:tabs>
      </w:pPr>
      <w:r>
        <w:t>The Dean is connecting with graduate students through Bright Space Shell.  The counter was reset in January and since January 1 500 students have viewed the site.  Will also be trying to encourage students who do not take courses to view the site.</w:t>
      </w:r>
    </w:p>
    <w:p w:rsidR="003E23AD" w:rsidRDefault="00DB0407" w:rsidP="00F97BD1">
      <w:pPr>
        <w:pStyle w:val="ListParagraph"/>
        <w:numPr>
          <w:ilvl w:val="0"/>
          <w:numId w:val="61"/>
        </w:numPr>
        <w:tabs>
          <w:tab w:val="left" w:pos="567"/>
          <w:tab w:val="left" w:pos="1134"/>
        </w:tabs>
      </w:pPr>
      <w:r>
        <w:t>Everyone is encouraged to attend t</w:t>
      </w:r>
      <w:r w:rsidR="003E23AD">
        <w:t>he consultations on budget that are scheduled for Faculties/Schools/students</w:t>
      </w:r>
      <w:r>
        <w:t xml:space="preserve"> through The Provost Office.</w:t>
      </w:r>
    </w:p>
    <w:p w:rsidR="00697B9C" w:rsidRDefault="00697B9C" w:rsidP="00697B9C">
      <w:pPr>
        <w:pStyle w:val="ListParagraph"/>
        <w:tabs>
          <w:tab w:val="left" w:pos="1418"/>
          <w:tab w:val="left" w:pos="1985"/>
          <w:tab w:val="left" w:pos="2552"/>
          <w:tab w:val="left" w:pos="3119"/>
          <w:tab w:val="left" w:pos="4395"/>
          <w:tab w:val="left" w:pos="5670"/>
          <w:tab w:val="left" w:pos="6804"/>
          <w:tab w:val="left" w:pos="7371"/>
          <w:tab w:val="left" w:pos="8364"/>
        </w:tabs>
        <w:ind w:left="1440"/>
      </w:pPr>
    </w:p>
    <w:p w:rsidR="003176F1" w:rsidRDefault="003176F1" w:rsidP="007E6B36">
      <w:pPr>
        <w:tabs>
          <w:tab w:val="left" w:pos="1418"/>
          <w:tab w:val="left" w:pos="1985"/>
          <w:tab w:val="left" w:pos="2552"/>
          <w:tab w:val="left" w:pos="3119"/>
          <w:tab w:val="left" w:pos="4395"/>
          <w:tab w:val="left" w:pos="5670"/>
          <w:tab w:val="left" w:pos="6804"/>
          <w:tab w:val="left" w:pos="7371"/>
          <w:tab w:val="left" w:pos="8364"/>
        </w:tabs>
      </w:pPr>
    </w:p>
    <w:p w:rsidR="00A13A0D" w:rsidRDefault="00A13A0D" w:rsidP="00A13A0D">
      <w:pPr>
        <w:pStyle w:val="ListParagraph"/>
        <w:numPr>
          <w:ilvl w:val="0"/>
          <w:numId w:val="1"/>
        </w:numPr>
      </w:pPr>
      <w:r>
        <w:t>REPORT OF THE GRADUATE STUDENTS’ UNION</w:t>
      </w:r>
    </w:p>
    <w:p w:rsidR="0001708A" w:rsidRDefault="0001708A" w:rsidP="0001708A"/>
    <w:p w:rsidR="00E14096" w:rsidRDefault="00E14096" w:rsidP="00E14096">
      <w:pPr>
        <w:pStyle w:val="ListParagraph"/>
        <w:numPr>
          <w:ilvl w:val="0"/>
          <w:numId w:val="1"/>
        </w:numPr>
      </w:pPr>
      <w:r>
        <w:t>STANDING COMMITTEES</w:t>
      </w:r>
    </w:p>
    <w:p w:rsidR="00E14096" w:rsidRDefault="00E14096" w:rsidP="00E14096"/>
    <w:p w:rsidR="00916334" w:rsidRDefault="00916334" w:rsidP="000431AF">
      <w:pPr>
        <w:pStyle w:val="ListParagraph"/>
        <w:numPr>
          <w:ilvl w:val="0"/>
          <w:numId w:val="2"/>
        </w:numPr>
      </w:pPr>
      <w:r>
        <w:t>Academic Council Executive</w:t>
      </w:r>
    </w:p>
    <w:p w:rsidR="003762C8" w:rsidRDefault="003762C8" w:rsidP="003762C8">
      <w:pPr>
        <w:pStyle w:val="ListParagraph"/>
        <w:ind w:left="1080"/>
      </w:pPr>
    </w:p>
    <w:p w:rsidR="003762C8" w:rsidRDefault="003762C8" w:rsidP="00667485">
      <w:pPr>
        <w:pStyle w:val="ListParagraph"/>
        <w:numPr>
          <w:ilvl w:val="0"/>
          <w:numId w:val="3"/>
        </w:numPr>
      </w:pPr>
      <w:r>
        <w:t>Physics and Physical Oceanography</w:t>
      </w:r>
    </w:p>
    <w:p w:rsidR="003762C8" w:rsidRDefault="003762C8" w:rsidP="003762C8">
      <w:pPr>
        <w:pStyle w:val="ListParagraph"/>
        <w:ind w:left="1800"/>
      </w:pPr>
    </w:p>
    <w:p w:rsidR="003762C8" w:rsidRDefault="003762C8" w:rsidP="003762C8">
      <w:pPr>
        <w:pStyle w:val="ListParagraph"/>
        <w:rPr>
          <w:lang w:val="en-CA"/>
        </w:rPr>
      </w:pPr>
      <w:r>
        <w:t xml:space="preserve">It was moved by </w:t>
      </w:r>
      <w:r w:rsidR="008E2754">
        <w:t>Dr. Pittman</w:t>
      </w:r>
      <w:r>
        <w:t xml:space="preserve"> and seconded </w:t>
      </w:r>
      <w:r w:rsidR="008E2754">
        <w:t>by Mr. Howse,</w:t>
      </w:r>
      <w:r>
        <w:t xml:space="preserve"> that the proposed </w:t>
      </w:r>
      <w:r w:rsidR="008E2754">
        <w:rPr>
          <w:lang w:val="en-CA"/>
        </w:rPr>
        <w:t>revisions to section</w:t>
      </w:r>
      <w:r>
        <w:rPr>
          <w:lang w:val="en-CA"/>
        </w:rPr>
        <w:t xml:space="preserve"> 24.19, which includes housekeeping changes, and clarifications of program requirements, to reflect (and not alter) current practice, be approved.</w:t>
      </w:r>
    </w:p>
    <w:p w:rsidR="003762C8" w:rsidRDefault="003762C8" w:rsidP="003762C8">
      <w:pPr>
        <w:pStyle w:val="ListParagraph"/>
        <w:rPr>
          <w:lang w:val="en-CA"/>
        </w:rPr>
      </w:pPr>
    </w:p>
    <w:p w:rsidR="008E2754" w:rsidRDefault="008E2754" w:rsidP="003762C8">
      <w:pPr>
        <w:pStyle w:val="ListParagraph"/>
        <w:rPr>
          <w:lang w:val="en-CA"/>
        </w:rPr>
      </w:pPr>
      <w:r>
        <w:rPr>
          <w:lang w:val="en-CA"/>
        </w:rPr>
        <w:t>Discussion:</w:t>
      </w:r>
    </w:p>
    <w:p w:rsidR="008E2754" w:rsidRDefault="008E2754" w:rsidP="003762C8">
      <w:pPr>
        <w:pStyle w:val="ListParagraph"/>
        <w:rPr>
          <w:lang w:val="en-CA"/>
        </w:rPr>
      </w:pPr>
    </w:p>
    <w:p w:rsidR="00E2744C" w:rsidRDefault="008E2754" w:rsidP="003762C8">
      <w:pPr>
        <w:pStyle w:val="ListParagraph"/>
        <w:rPr>
          <w:lang w:val="en-CA"/>
        </w:rPr>
      </w:pPr>
      <w:r>
        <w:rPr>
          <w:lang w:val="en-CA"/>
        </w:rPr>
        <w:t xml:space="preserve">Members noted </w:t>
      </w:r>
      <w:r w:rsidR="00E2744C">
        <w:rPr>
          <w:lang w:val="en-CA"/>
        </w:rPr>
        <w:t xml:space="preserve">for calendar revisions, that ‘student(s)’ should be used instead of gendered language.  Candidate is used only for those PhD students having passed their comprehensive examinations.  </w:t>
      </w:r>
    </w:p>
    <w:p w:rsidR="00E2744C" w:rsidRDefault="00E2744C" w:rsidP="003762C8">
      <w:pPr>
        <w:pStyle w:val="ListParagraph"/>
        <w:rPr>
          <w:lang w:val="en-CA"/>
        </w:rPr>
      </w:pPr>
    </w:p>
    <w:p w:rsidR="00E2744C" w:rsidRDefault="00E2744C" w:rsidP="003762C8">
      <w:pPr>
        <w:pStyle w:val="ListParagraph"/>
        <w:rPr>
          <w:lang w:val="en-CA"/>
        </w:rPr>
      </w:pPr>
      <w:r>
        <w:rPr>
          <w:lang w:val="en-CA"/>
        </w:rPr>
        <w:t>On the call for question, the motion</w:t>
      </w:r>
    </w:p>
    <w:p w:rsidR="008E2754" w:rsidRDefault="008E2754" w:rsidP="003762C8">
      <w:pPr>
        <w:pStyle w:val="ListParagraph"/>
        <w:rPr>
          <w:lang w:val="en-CA"/>
        </w:rPr>
      </w:pPr>
    </w:p>
    <w:p w:rsidR="003762C8" w:rsidRDefault="00E2744C" w:rsidP="003762C8">
      <w:pPr>
        <w:pStyle w:val="ListParagraph"/>
        <w:tabs>
          <w:tab w:val="left" w:pos="7513"/>
          <w:tab w:val="left" w:pos="7938"/>
        </w:tabs>
        <w:rPr>
          <w:lang w:val="en-CA"/>
        </w:rPr>
      </w:pPr>
      <w:r>
        <w:rPr>
          <w:lang w:val="en-CA"/>
        </w:rPr>
        <w:tab/>
      </w:r>
      <w:r>
        <w:rPr>
          <w:lang w:val="en-CA"/>
        </w:rPr>
        <w:tab/>
      </w:r>
      <w:r>
        <w:rPr>
          <w:lang w:val="en-CA"/>
        </w:rPr>
        <w:tab/>
      </w:r>
      <w:r w:rsidR="003762C8">
        <w:rPr>
          <w:lang w:val="en-CA"/>
        </w:rPr>
        <w:tab/>
        <w:t>CARRIED</w:t>
      </w:r>
    </w:p>
    <w:p w:rsidR="003762C8" w:rsidRDefault="003762C8" w:rsidP="003762C8">
      <w:pPr>
        <w:pStyle w:val="ListParagraph"/>
        <w:tabs>
          <w:tab w:val="left" w:pos="7513"/>
          <w:tab w:val="left" w:pos="7938"/>
        </w:tabs>
        <w:rPr>
          <w:lang w:val="en-CA"/>
        </w:rPr>
      </w:pPr>
    </w:p>
    <w:p w:rsidR="003762C8" w:rsidRDefault="003762C8" w:rsidP="003762C8">
      <w:pPr>
        <w:pStyle w:val="ListParagraph"/>
        <w:tabs>
          <w:tab w:val="left" w:pos="7513"/>
          <w:tab w:val="left" w:pos="7938"/>
        </w:tabs>
        <w:rPr>
          <w:lang w:val="en-CA"/>
        </w:rPr>
      </w:pPr>
    </w:p>
    <w:p w:rsidR="009E043D" w:rsidRDefault="009E043D" w:rsidP="009E043D">
      <w:pPr>
        <w:spacing w:after="283"/>
      </w:pPr>
      <w:r>
        <w:t>24.19 Physics and Physical Oceanography</w:t>
      </w:r>
    </w:p>
    <w:p w:rsidR="009E043D" w:rsidRDefault="004C38B7" w:rsidP="009E043D">
      <w:pPr>
        <w:spacing w:after="283"/>
      </w:pPr>
      <w:hyperlink r:id="rId7">
        <w:r w:rsidR="009E043D">
          <w:rPr>
            <w:rStyle w:val="InternetLink"/>
          </w:rPr>
          <w:t>www.mun.ca/science</w:t>
        </w:r>
      </w:hyperlink>
      <w:r w:rsidR="009E043D">
        <w:t xml:space="preserve"> </w:t>
      </w:r>
    </w:p>
    <w:p w:rsidR="009E043D" w:rsidRDefault="004C38B7" w:rsidP="009E043D">
      <w:pPr>
        <w:spacing w:after="283"/>
      </w:pPr>
      <w:hyperlink r:id="rId8">
        <w:r w:rsidR="009E043D">
          <w:rPr>
            <w:rStyle w:val="InternetLink"/>
          </w:rPr>
          <w:t>www.mun.ca/physics</w:t>
        </w:r>
      </w:hyperlink>
      <w:r w:rsidR="009E043D">
        <w:t xml:space="preserve"> </w:t>
      </w:r>
    </w:p>
    <w:p w:rsidR="009E043D" w:rsidRDefault="009E043D" w:rsidP="009E043D">
      <w:pPr>
        <w:spacing w:after="283"/>
      </w:pPr>
      <w:r>
        <w:rPr>
          <w:rStyle w:val="StrongEmphasis"/>
        </w:rPr>
        <w:lastRenderedPageBreak/>
        <w:t>Professor and Head of the Department</w:t>
      </w:r>
      <w:r>
        <w:t xml:space="preserve"> </w:t>
      </w:r>
    </w:p>
    <w:p w:rsidR="009E043D" w:rsidRDefault="009E043D" w:rsidP="009E043D">
      <w:pPr>
        <w:spacing w:after="283"/>
      </w:pPr>
      <w:r>
        <w:t xml:space="preserve">J. Lagowski </w:t>
      </w:r>
    </w:p>
    <w:p w:rsidR="009E043D" w:rsidRDefault="009E043D" w:rsidP="009E043D">
      <w:pPr>
        <w:pStyle w:val="BodyText"/>
      </w:pPr>
      <w:r>
        <w:rPr>
          <w:color w:val="000000"/>
        </w:rPr>
        <w:t xml:space="preserve">Programs leading to the Degree of Master of Science in Physics and in Physical Oceanography are offered to both full and part-time students. </w:t>
      </w:r>
      <w:r>
        <w:rPr>
          <w:strike/>
          <w:color w:val="000000"/>
        </w:rPr>
        <w:t>Because Oceanography is multidisciplinary in nature, undergraduate students who plan to undertake Physical Oceanography studies are urged to consult the faculty member in charge of Physical Oceanography programs at their earliest opportunity, in order to ensure the appropriateness of their undergraduate course selections. The Degree of Doctor of Philosophy in Physics is offered through both full-time and part-time study in Atomic and Molecular Physics, Condensed Matter Physics, and Physical Oceanography.</w:t>
      </w:r>
      <w:r>
        <w:rPr>
          <w:color w:val="000000"/>
        </w:rPr>
        <w:t xml:space="preserve"> The following Departmental Regulations are supplementary to the </w:t>
      </w:r>
      <w:hyperlink r:id="rId9">
        <w:r>
          <w:rPr>
            <w:rStyle w:val="InternetLink"/>
          </w:rPr>
          <w:t>General Regulations governing M.Sc.</w:t>
        </w:r>
      </w:hyperlink>
      <w:r>
        <w:rPr>
          <w:color w:val="000000"/>
        </w:rPr>
        <w:t xml:space="preserve"> </w:t>
      </w:r>
      <w:r>
        <w:rPr>
          <w:strike/>
          <w:color w:val="000000"/>
        </w:rPr>
        <w:t xml:space="preserve">and </w:t>
      </w:r>
      <w:hyperlink r:id="rId10">
        <w:r>
          <w:rPr>
            <w:rStyle w:val="InternetLink"/>
            <w:strike/>
          </w:rPr>
          <w:t>Ph.D.</w:t>
        </w:r>
      </w:hyperlink>
      <w:r>
        <w:rPr>
          <w:color w:val="000000"/>
        </w:rPr>
        <w:t xml:space="preserve"> degrees.</w:t>
      </w:r>
      <w:r>
        <w:rPr>
          <w:strike/>
          <w:color w:val="000000"/>
        </w:rPr>
        <w:t xml:space="preserve"> A thorough familiarity with the latter Regulations should be regarded as the prerequisite to further reading in this section. </w:t>
      </w:r>
    </w:p>
    <w:p w:rsidR="009E043D" w:rsidRDefault="009E043D" w:rsidP="009E043D">
      <w:pPr>
        <w:pStyle w:val="BodyText"/>
        <w:rPr>
          <w:strike/>
          <w:color w:val="000000"/>
        </w:rPr>
      </w:pPr>
      <w:r>
        <w:rPr>
          <w:strike/>
          <w:color w:val="000000"/>
        </w:rPr>
        <w:t xml:space="preserve">The Department of Physics and Physical Oceanography compiles, and regularly reviews, a brochure which contains reasonably detailed descriptions of currently active research projects, as well as a comprehensive listing of recent research publications, and other material which may be of interest to prospective graduate students. </w:t>
      </w:r>
    </w:p>
    <w:p w:rsidR="009E043D" w:rsidRDefault="009E043D" w:rsidP="009E043D">
      <w:pPr>
        <w:pStyle w:val="BodyText"/>
        <w:rPr>
          <w:strike/>
          <w:color w:val="000000"/>
        </w:rPr>
      </w:pPr>
      <w:bookmarkStart w:id="1" w:name="GRAD-2009"/>
      <w:bookmarkEnd w:id="1"/>
      <w:r>
        <w:rPr>
          <w:strike/>
          <w:color w:val="000000"/>
        </w:rPr>
        <w:t>24.19.1 Program of Study</w:t>
      </w:r>
    </w:p>
    <w:p w:rsidR="009E043D" w:rsidRDefault="009E043D" w:rsidP="00667485">
      <w:pPr>
        <w:pStyle w:val="BodyText"/>
        <w:numPr>
          <w:ilvl w:val="0"/>
          <w:numId w:val="4"/>
        </w:numPr>
        <w:shd w:val="clear" w:color="auto" w:fill="FFFFFF"/>
        <w:tabs>
          <w:tab w:val="left" w:pos="0"/>
        </w:tabs>
        <w:rPr>
          <w:strike/>
          <w:color w:val="000000"/>
        </w:rPr>
      </w:pPr>
      <w:r>
        <w:rPr>
          <w:strike/>
          <w:color w:val="000000"/>
        </w:rPr>
        <w:t xml:space="preserve">Admission to a M.Sc. program in the Department of Physics and Physical Oceanography is normally restricted to candidates holding an </w:t>
      </w:r>
      <w:proofErr w:type="spellStart"/>
      <w:r>
        <w:rPr>
          <w:strike/>
          <w:color w:val="000000"/>
        </w:rPr>
        <w:t>Honours</w:t>
      </w:r>
      <w:proofErr w:type="spellEnd"/>
      <w:r>
        <w:rPr>
          <w:strike/>
          <w:color w:val="000000"/>
        </w:rPr>
        <w:t xml:space="preserve"> B.Sc. Degree in Physics. However, depending on background and area of specialization and with particular reference to Physical Oceanography, other Baccalaureate degrees in science, applied science or mathematics, may be accepted. </w:t>
      </w:r>
    </w:p>
    <w:p w:rsidR="009E043D" w:rsidRDefault="009E043D" w:rsidP="00667485">
      <w:pPr>
        <w:pStyle w:val="BodyText"/>
        <w:numPr>
          <w:ilvl w:val="0"/>
          <w:numId w:val="4"/>
        </w:numPr>
        <w:shd w:val="clear" w:color="auto" w:fill="FFFFFF"/>
        <w:tabs>
          <w:tab w:val="left" w:pos="0"/>
        </w:tabs>
        <w:rPr>
          <w:strike/>
          <w:color w:val="000000"/>
        </w:rPr>
      </w:pPr>
      <w:r>
        <w:rPr>
          <w:strike/>
          <w:color w:val="000000"/>
        </w:rPr>
        <w:t xml:space="preserve">A program of study for the M.Sc. Degree in Physics or Physical Oceanography shall normally include a minimum of 12 graduate credit hours. However, depending on the student's background and area of specialization, more or fewer graduate and/or undergraduate courses may be required. </w:t>
      </w:r>
    </w:p>
    <w:p w:rsidR="009E043D" w:rsidRDefault="009E043D" w:rsidP="00667485">
      <w:pPr>
        <w:pStyle w:val="BodyText"/>
        <w:numPr>
          <w:ilvl w:val="0"/>
          <w:numId w:val="4"/>
        </w:numPr>
        <w:tabs>
          <w:tab w:val="left" w:pos="0"/>
        </w:tabs>
        <w:rPr>
          <w:strike/>
          <w:color w:val="000000"/>
        </w:rPr>
      </w:pPr>
      <w:r>
        <w:rPr>
          <w:strike/>
          <w:color w:val="000000"/>
        </w:rPr>
        <w:t xml:space="preserve">Except with the special permission of the Department and the approval of the Dean of Graduate Studies, a candidate may not take any courses in addition to those approved for his/her M.Sc. program. </w:t>
      </w:r>
    </w:p>
    <w:p w:rsidR="009E043D" w:rsidRDefault="009E043D" w:rsidP="00667485">
      <w:pPr>
        <w:pStyle w:val="BodyText"/>
        <w:numPr>
          <w:ilvl w:val="0"/>
          <w:numId w:val="4"/>
        </w:numPr>
        <w:tabs>
          <w:tab w:val="left" w:pos="0"/>
        </w:tabs>
        <w:rPr>
          <w:strike/>
          <w:color w:val="000000"/>
        </w:rPr>
      </w:pPr>
      <w:r>
        <w:rPr>
          <w:strike/>
          <w:color w:val="000000"/>
        </w:rPr>
        <w:t xml:space="preserve">Before submission of the thesis to the School of Graduate Studies for examination, the student must present a seminar on the topic of his/her thesis research. </w:t>
      </w:r>
    </w:p>
    <w:p w:rsidR="009E043D" w:rsidRDefault="009E043D" w:rsidP="009E043D">
      <w:pPr>
        <w:pStyle w:val="BodyText"/>
        <w:rPr>
          <w:color w:val="000000"/>
          <w:sz w:val="21"/>
          <w:u w:val="single"/>
        </w:rPr>
      </w:pPr>
      <w:r>
        <w:rPr>
          <w:color w:val="000000"/>
          <w:u w:val="single"/>
        </w:rPr>
        <w:t>24.19.1 Program of Study for M. Sc. in Physical Oceanography</w:t>
      </w:r>
    </w:p>
    <w:p w:rsidR="009E043D" w:rsidRDefault="009E043D" w:rsidP="00667485">
      <w:pPr>
        <w:pStyle w:val="BodyText"/>
        <w:numPr>
          <w:ilvl w:val="0"/>
          <w:numId w:val="5"/>
        </w:numPr>
        <w:rPr>
          <w:color w:val="000000"/>
          <w:sz w:val="21"/>
          <w:u w:val="single"/>
        </w:rPr>
      </w:pPr>
      <w:r>
        <w:rPr>
          <w:color w:val="000000"/>
          <w:u w:val="single"/>
        </w:rPr>
        <w:t xml:space="preserve">Preference for admission will be given to students with a B. Sc. </w:t>
      </w:r>
      <w:proofErr w:type="spellStart"/>
      <w:r>
        <w:rPr>
          <w:color w:val="000000"/>
          <w:u w:val="single"/>
        </w:rPr>
        <w:t>Honours</w:t>
      </w:r>
      <w:proofErr w:type="spellEnd"/>
      <w:r>
        <w:rPr>
          <w:color w:val="000000"/>
          <w:u w:val="single"/>
        </w:rPr>
        <w:t xml:space="preserve"> Degree who have taken senior undergraduate courses in fluids, oceanography, and mathematical physics.</w:t>
      </w:r>
    </w:p>
    <w:p w:rsidR="009E043D" w:rsidRDefault="009E043D" w:rsidP="00667485">
      <w:pPr>
        <w:pStyle w:val="BodyText"/>
        <w:numPr>
          <w:ilvl w:val="0"/>
          <w:numId w:val="5"/>
        </w:numPr>
        <w:rPr>
          <w:color w:val="000000"/>
          <w:sz w:val="21"/>
          <w:u w:val="single"/>
        </w:rPr>
      </w:pPr>
      <w:r>
        <w:rPr>
          <w:color w:val="000000"/>
          <w:u w:val="single"/>
        </w:rPr>
        <w:t>Candidates are normally required to take a minimum of 12 credit hours in graduate level courses, of which at least 6 credit hours shall be selected from among the courses listed in Section 24.19.3 between the numbers 6300 - 6399.</w:t>
      </w:r>
    </w:p>
    <w:p w:rsidR="009E043D" w:rsidRDefault="009E043D" w:rsidP="00667485">
      <w:pPr>
        <w:pStyle w:val="BodyText"/>
        <w:numPr>
          <w:ilvl w:val="0"/>
          <w:numId w:val="5"/>
        </w:numPr>
        <w:rPr>
          <w:color w:val="000000"/>
          <w:u w:val="single"/>
        </w:rPr>
      </w:pPr>
      <w:r>
        <w:rPr>
          <w:color w:val="000000"/>
          <w:u w:val="single"/>
        </w:rPr>
        <w:t>Before submission of the thesis to the School of Graduate Studies for examination, the student must present a seminar on the topic of his/her thesis research.</w:t>
      </w:r>
    </w:p>
    <w:p w:rsidR="009E043D" w:rsidRDefault="009E043D" w:rsidP="009E043D">
      <w:pPr>
        <w:pStyle w:val="BodyText"/>
        <w:rPr>
          <w:color w:val="000000"/>
          <w:u w:val="single"/>
        </w:rPr>
      </w:pPr>
      <w:r>
        <w:rPr>
          <w:color w:val="000000"/>
          <w:u w:val="single"/>
        </w:rPr>
        <w:t>24.19.2 Program of Study for M. Sc. in Physics</w:t>
      </w:r>
    </w:p>
    <w:p w:rsidR="009E043D" w:rsidRDefault="009E043D" w:rsidP="00667485">
      <w:pPr>
        <w:pStyle w:val="BodyText"/>
        <w:numPr>
          <w:ilvl w:val="0"/>
          <w:numId w:val="6"/>
        </w:numPr>
        <w:rPr>
          <w:color w:val="000000"/>
          <w:u w:val="single"/>
        </w:rPr>
      </w:pPr>
      <w:r>
        <w:rPr>
          <w:color w:val="000000"/>
          <w:u w:val="single"/>
        </w:rPr>
        <w:lastRenderedPageBreak/>
        <w:t xml:space="preserve">Preference for admission will be given to students with a B. Sc. </w:t>
      </w:r>
      <w:proofErr w:type="spellStart"/>
      <w:r>
        <w:rPr>
          <w:color w:val="000000"/>
          <w:u w:val="single"/>
        </w:rPr>
        <w:t>Honours</w:t>
      </w:r>
      <w:proofErr w:type="spellEnd"/>
      <w:r>
        <w:rPr>
          <w:color w:val="000000"/>
          <w:u w:val="single"/>
        </w:rPr>
        <w:t xml:space="preserve"> Degree in physics.  Students should normally have taken senior undergraduate courses in physics, such as electricity and magnetism, statistical physics, quantum mechanics, or experimental physics.</w:t>
      </w:r>
    </w:p>
    <w:p w:rsidR="009E043D" w:rsidRDefault="009E043D" w:rsidP="00667485">
      <w:pPr>
        <w:pStyle w:val="BodyText"/>
        <w:numPr>
          <w:ilvl w:val="0"/>
          <w:numId w:val="6"/>
        </w:numPr>
        <w:rPr>
          <w:color w:val="000000"/>
          <w:u w:val="single"/>
        </w:rPr>
      </w:pPr>
      <w:r>
        <w:rPr>
          <w:color w:val="000000"/>
          <w:u w:val="single"/>
        </w:rPr>
        <w:t>Candidates are normally required to take a minimum of 12 credit hours in graduate level courses, of which at least 6 credit hours shall be selected from the list in Section 24.19.3.</w:t>
      </w:r>
    </w:p>
    <w:p w:rsidR="009E043D" w:rsidRDefault="009E043D" w:rsidP="00667485">
      <w:pPr>
        <w:pStyle w:val="BodyText"/>
        <w:numPr>
          <w:ilvl w:val="0"/>
          <w:numId w:val="6"/>
        </w:numPr>
        <w:rPr>
          <w:color w:val="000000"/>
          <w:u w:val="single"/>
        </w:rPr>
      </w:pPr>
      <w:r>
        <w:rPr>
          <w:color w:val="000000"/>
          <w:u w:val="single"/>
        </w:rPr>
        <w:t>Before submission of the thesis to the School of Graduate Studies for examination, the student must present a seminar on the topic of his/her thesis research.</w:t>
      </w:r>
    </w:p>
    <w:p w:rsidR="009E043D" w:rsidRDefault="009E043D" w:rsidP="009E043D">
      <w:pPr>
        <w:pStyle w:val="BodyText"/>
        <w:rPr>
          <w:highlight w:val="yellow"/>
        </w:rPr>
      </w:pPr>
      <w:bookmarkStart w:id="2" w:name="GRAD-4842"/>
      <w:bookmarkEnd w:id="2"/>
      <w:r>
        <w:rPr>
          <w:strike/>
        </w:rPr>
        <w:t>24.19.2</w:t>
      </w:r>
      <w:r>
        <w:t xml:space="preserve"> </w:t>
      </w:r>
      <w:r>
        <w:rPr>
          <w:color w:val="000000"/>
          <w:u w:val="single"/>
        </w:rPr>
        <w:t>24.19.3</w:t>
      </w:r>
      <w:r>
        <w:rPr>
          <w:color w:val="008000"/>
        </w:rPr>
        <w:t xml:space="preserve"> </w:t>
      </w:r>
      <w:r>
        <w:t>Courses</w:t>
      </w:r>
      <w:bookmarkStart w:id="3" w:name="GRAD-4843"/>
      <w:bookmarkEnd w:id="3"/>
      <w:r>
        <w:t xml:space="preserve"> </w:t>
      </w:r>
    </w:p>
    <w:p w:rsidR="009E043D" w:rsidRDefault="009E043D" w:rsidP="009E043D">
      <w:pPr>
        <w:pStyle w:val="BodyText"/>
      </w:pPr>
      <w:r>
        <w:t xml:space="preserve">A selection of the following graduate courses will be offered to meet the requirements of candidates, as far as the resources of the Department will allow. </w:t>
      </w:r>
    </w:p>
    <w:p w:rsidR="009E043D" w:rsidRDefault="009E043D" w:rsidP="00667485">
      <w:pPr>
        <w:pStyle w:val="BodyText"/>
        <w:numPr>
          <w:ilvl w:val="0"/>
          <w:numId w:val="7"/>
        </w:numPr>
        <w:tabs>
          <w:tab w:val="left" w:pos="0"/>
        </w:tabs>
        <w:spacing w:after="0"/>
      </w:pPr>
      <w:r>
        <w:t xml:space="preserve">6000 Condensed Matter Physics I </w:t>
      </w:r>
    </w:p>
    <w:p w:rsidR="009E043D" w:rsidRDefault="009E043D" w:rsidP="00667485">
      <w:pPr>
        <w:pStyle w:val="BodyText"/>
        <w:numPr>
          <w:ilvl w:val="0"/>
          <w:numId w:val="7"/>
        </w:numPr>
        <w:tabs>
          <w:tab w:val="left" w:pos="0"/>
        </w:tabs>
        <w:spacing w:after="0"/>
      </w:pPr>
      <w:r>
        <w:t xml:space="preserve">6001 Condensed Matter Physics II </w:t>
      </w:r>
    </w:p>
    <w:p w:rsidR="009E043D" w:rsidRDefault="009E043D" w:rsidP="00667485">
      <w:pPr>
        <w:pStyle w:val="BodyText"/>
        <w:numPr>
          <w:ilvl w:val="0"/>
          <w:numId w:val="7"/>
        </w:numPr>
        <w:tabs>
          <w:tab w:val="left" w:pos="0"/>
        </w:tabs>
        <w:spacing w:after="0"/>
      </w:pPr>
      <w:r>
        <w:t xml:space="preserve">6002 Superconductivity </w:t>
      </w:r>
    </w:p>
    <w:p w:rsidR="009E043D" w:rsidRDefault="009E043D" w:rsidP="00667485">
      <w:pPr>
        <w:pStyle w:val="BodyText"/>
        <w:numPr>
          <w:ilvl w:val="0"/>
          <w:numId w:val="7"/>
        </w:numPr>
        <w:tabs>
          <w:tab w:val="left" w:pos="0"/>
        </w:tabs>
        <w:spacing w:after="0"/>
      </w:pPr>
      <w:r>
        <w:t xml:space="preserve">6003 Path Integral Techniques in Condensed Matter Physics </w:t>
      </w:r>
    </w:p>
    <w:p w:rsidR="009E043D" w:rsidRDefault="009E043D" w:rsidP="00667485">
      <w:pPr>
        <w:pStyle w:val="BodyText"/>
        <w:numPr>
          <w:ilvl w:val="0"/>
          <w:numId w:val="7"/>
        </w:numPr>
        <w:tabs>
          <w:tab w:val="left" w:pos="0"/>
        </w:tabs>
        <w:spacing w:after="0"/>
      </w:pPr>
      <w:r>
        <w:t xml:space="preserve">6010-19 Special Topics in Condensed Matter Physics </w:t>
      </w:r>
    </w:p>
    <w:p w:rsidR="009E043D" w:rsidRDefault="009E043D" w:rsidP="00667485">
      <w:pPr>
        <w:pStyle w:val="BodyText"/>
        <w:numPr>
          <w:ilvl w:val="0"/>
          <w:numId w:val="7"/>
        </w:numPr>
        <w:tabs>
          <w:tab w:val="left" w:pos="0"/>
        </w:tabs>
        <w:spacing w:after="0"/>
      </w:pPr>
      <w:r>
        <w:t xml:space="preserve">6040 Biophysics </w:t>
      </w:r>
    </w:p>
    <w:p w:rsidR="009E043D" w:rsidRDefault="009E043D" w:rsidP="00667485">
      <w:pPr>
        <w:pStyle w:val="BodyText"/>
        <w:numPr>
          <w:ilvl w:val="0"/>
          <w:numId w:val="7"/>
        </w:numPr>
        <w:tabs>
          <w:tab w:val="left" w:pos="0"/>
        </w:tabs>
        <w:spacing w:after="0"/>
      </w:pPr>
      <w:r>
        <w:t xml:space="preserve">6060-69 Special Topics in Interdisciplinary Areas </w:t>
      </w:r>
    </w:p>
    <w:p w:rsidR="009E043D" w:rsidRDefault="009E043D" w:rsidP="00667485">
      <w:pPr>
        <w:pStyle w:val="BodyText"/>
        <w:numPr>
          <w:ilvl w:val="0"/>
          <w:numId w:val="7"/>
        </w:numPr>
        <w:tabs>
          <w:tab w:val="left" w:pos="0"/>
        </w:tabs>
        <w:spacing w:after="0"/>
      </w:pPr>
      <w:r>
        <w:t xml:space="preserve">6200 Nonlinear Dynamics </w:t>
      </w:r>
    </w:p>
    <w:p w:rsidR="009E043D" w:rsidRDefault="009E043D" w:rsidP="00667485">
      <w:pPr>
        <w:pStyle w:val="BodyText"/>
        <w:numPr>
          <w:ilvl w:val="0"/>
          <w:numId w:val="7"/>
        </w:numPr>
        <w:tabs>
          <w:tab w:val="left" w:pos="0"/>
        </w:tabs>
        <w:spacing w:after="0"/>
      </w:pPr>
      <w:r>
        <w:t xml:space="preserve">6308 Ocean Dynamics I </w:t>
      </w:r>
    </w:p>
    <w:p w:rsidR="009E043D" w:rsidRDefault="009E043D" w:rsidP="00667485">
      <w:pPr>
        <w:pStyle w:val="BodyText"/>
        <w:numPr>
          <w:ilvl w:val="0"/>
          <w:numId w:val="7"/>
        </w:numPr>
        <w:tabs>
          <w:tab w:val="left" w:pos="0"/>
        </w:tabs>
        <w:spacing w:after="0"/>
      </w:pPr>
      <w:r>
        <w:t xml:space="preserve">6309 Ocean Dynamics II </w:t>
      </w:r>
    </w:p>
    <w:p w:rsidR="009E043D" w:rsidRDefault="009E043D" w:rsidP="00667485">
      <w:pPr>
        <w:pStyle w:val="BodyText"/>
        <w:numPr>
          <w:ilvl w:val="0"/>
          <w:numId w:val="7"/>
        </w:numPr>
        <w:tabs>
          <w:tab w:val="left" w:pos="0"/>
        </w:tabs>
        <w:spacing w:after="0"/>
      </w:pPr>
      <w:r>
        <w:t xml:space="preserve">6310 Physical Oceanography </w:t>
      </w:r>
    </w:p>
    <w:p w:rsidR="009E043D" w:rsidRDefault="009E043D" w:rsidP="00667485">
      <w:pPr>
        <w:pStyle w:val="BodyText"/>
        <w:numPr>
          <w:ilvl w:val="0"/>
          <w:numId w:val="7"/>
        </w:numPr>
        <w:tabs>
          <w:tab w:val="left" w:pos="0"/>
        </w:tabs>
        <w:spacing w:after="0"/>
      </w:pPr>
      <w:r>
        <w:t xml:space="preserve">6313 Physical Fluid Dynamics </w:t>
      </w:r>
    </w:p>
    <w:p w:rsidR="009E043D" w:rsidRDefault="009E043D" w:rsidP="00667485">
      <w:pPr>
        <w:pStyle w:val="BodyText"/>
        <w:numPr>
          <w:ilvl w:val="0"/>
          <w:numId w:val="7"/>
        </w:numPr>
        <w:tabs>
          <w:tab w:val="left" w:pos="0"/>
        </w:tabs>
        <w:spacing w:after="0"/>
      </w:pPr>
      <w:r>
        <w:t xml:space="preserve">6314 Field Oceanography </w:t>
      </w:r>
    </w:p>
    <w:p w:rsidR="009E043D" w:rsidRDefault="009E043D" w:rsidP="00667485">
      <w:pPr>
        <w:pStyle w:val="BodyText"/>
        <w:numPr>
          <w:ilvl w:val="0"/>
          <w:numId w:val="7"/>
        </w:numPr>
        <w:tabs>
          <w:tab w:val="left" w:pos="0"/>
        </w:tabs>
        <w:spacing w:after="0"/>
      </w:pPr>
      <w:r>
        <w:t xml:space="preserve">6315 Polar Oceanography </w:t>
      </w:r>
    </w:p>
    <w:p w:rsidR="009E043D" w:rsidRDefault="009E043D" w:rsidP="00667485">
      <w:pPr>
        <w:pStyle w:val="BodyText"/>
        <w:numPr>
          <w:ilvl w:val="0"/>
          <w:numId w:val="8"/>
        </w:numPr>
        <w:tabs>
          <w:tab w:val="left" w:pos="0"/>
        </w:tabs>
        <w:spacing w:after="0"/>
      </w:pPr>
      <w:r>
        <w:t xml:space="preserve">6316 Ocean Measurements and Data Analysis </w:t>
      </w:r>
    </w:p>
    <w:p w:rsidR="009E043D" w:rsidRDefault="009E043D" w:rsidP="00667485">
      <w:pPr>
        <w:pStyle w:val="BodyText"/>
        <w:numPr>
          <w:ilvl w:val="0"/>
          <w:numId w:val="9"/>
        </w:numPr>
        <w:tabs>
          <w:tab w:val="left" w:pos="0"/>
        </w:tabs>
        <w:spacing w:after="0"/>
      </w:pPr>
      <w:r>
        <w:t xml:space="preserve">6317 Ocean Acoustics </w:t>
      </w:r>
    </w:p>
    <w:p w:rsidR="009E043D" w:rsidRDefault="009E043D" w:rsidP="00667485">
      <w:pPr>
        <w:pStyle w:val="BodyText"/>
        <w:numPr>
          <w:ilvl w:val="0"/>
          <w:numId w:val="10"/>
        </w:numPr>
        <w:tabs>
          <w:tab w:val="left" w:pos="0"/>
        </w:tabs>
        <w:spacing w:after="0"/>
      </w:pPr>
      <w:r>
        <w:t xml:space="preserve">6318 Numerical Modelling </w:t>
      </w:r>
    </w:p>
    <w:p w:rsidR="009E043D" w:rsidRDefault="009E043D" w:rsidP="00667485">
      <w:pPr>
        <w:pStyle w:val="BodyText"/>
        <w:numPr>
          <w:ilvl w:val="0"/>
          <w:numId w:val="11"/>
        </w:numPr>
        <w:tabs>
          <w:tab w:val="left" w:pos="0"/>
        </w:tabs>
        <w:spacing w:after="0"/>
      </w:pPr>
      <w:r>
        <w:t xml:space="preserve">6319 Climate Dynamics </w:t>
      </w:r>
    </w:p>
    <w:p w:rsidR="009E043D" w:rsidRDefault="009E043D" w:rsidP="00667485">
      <w:pPr>
        <w:pStyle w:val="BodyText"/>
        <w:numPr>
          <w:ilvl w:val="0"/>
          <w:numId w:val="12"/>
        </w:numPr>
        <w:tabs>
          <w:tab w:val="left" w:pos="0"/>
        </w:tabs>
        <w:spacing w:after="0"/>
      </w:pPr>
      <w:r>
        <w:t xml:space="preserve">6320 Turbulence </w:t>
      </w:r>
    </w:p>
    <w:p w:rsidR="009E043D" w:rsidRDefault="009E043D" w:rsidP="00667485">
      <w:pPr>
        <w:pStyle w:val="BodyText"/>
        <w:numPr>
          <w:ilvl w:val="0"/>
          <w:numId w:val="13"/>
        </w:numPr>
        <w:tabs>
          <w:tab w:val="left" w:pos="0"/>
        </w:tabs>
        <w:spacing w:after="0"/>
      </w:pPr>
      <w:r>
        <w:t xml:space="preserve">6321 Coastal Oceanography </w:t>
      </w:r>
    </w:p>
    <w:p w:rsidR="009E043D" w:rsidRDefault="009E043D" w:rsidP="00667485">
      <w:pPr>
        <w:pStyle w:val="BodyText"/>
        <w:numPr>
          <w:ilvl w:val="0"/>
          <w:numId w:val="14"/>
        </w:numPr>
        <w:tabs>
          <w:tab w:val="left" w:pos="0"/>
        </w:tabs>
        <w:spacing w:after="0"/>
      </w:pPr>
      <w:r>
        <w:t xml:space="preserve">6322 Stratified Fluids </w:t>
      </w:r>
    </w:p>
    <w:p w:rsidR="009E043D" w:rsidRDefault="009E043D" w:rsidP="00667485">
      <w:pPr>
        <w:pStyle w:val="BodyText"/>
        <w:numPr>
          <w:ilvl w:val="0"/>
          <w:numId w:val="15"/>
        </w:numPr>
        <w:tabs>
          <w:tab w:val="left" w:pos="0"/>
        </w:tabs>
        <w:spacing w:after="0"/>
      </w:pPr>
      <w:r>
        <w:t xml:space="preserve">6323 Stability Theory </w:t>
      </w:r>
    </w:p>
    <w:p w:rsidR="009E043D" w:rsidRDefault="009E043D" w:rsidP="00667485">
      <w:pPr>
        <w:pStyle w:val="BodyText"/>
        <w:numPr>
          <w:ilvl w:val="0"/>
          <w:numId w:val="16"/>
        </w:numPr>
        <w:tabs>
          <w:tab w:val="left" w:pos="0"/>
        </w:tabs>
        <w:spacing w:after="0"/>
      </w:pPr>
      <w:r>
        <w:t xml:space="preserve">6324 Models in Ocean Ecology </w:t>
      </w:r>
    </w:p>
    <w:p w:rsidR="009E043D" w:rsidRDefault="009E043D" w:rsidP="00667485">
      <w:pPr>
        <w:pStyle w:val="BodyText"/>
        <w:numPr>
          <w:ilvl w:val="0"/>
          <w:numId w:val="17"/>
        </w:numPr>
        <w:tabs>
          <w:tab w:val="left" w:pos="0"/>
        </w:tabs>
        <w:spacing w:after="0"/>
      </w:pPr>
      <w:r>
        <w:t xml:space="preserve">6360-69 Special Topics in Physical Oceanography (excluding 6363) </w:t>
      </w:r>
    </w:p>
    <w:p w:rsidR="009E043D" w:rsidRDefault="009E043D" w:rsidP="00667485">
      <w:pPr>
        <w:pStyle w:val="BodyText"/>
        <w:numPr>
          <w:ilvl w:val="0"/>
          <w:numId w:val="18"/>
        </w:numPr>
        <w:tabs>
          <w:tab w:val="left" w:pos="0"/>
        </w:tabs>
        <w:spacing w:after="0"/>
      </w:pPr>
      <w:r>
        <w:t xml:space="preserve">6363 Laboratory Experiments in Geophysical Fluid Dynamics </w:t>
      </w:r>
    </w:p>
    <w:p w:rsidR="009E043D" w:rsidRDefault="009E043D" w:rsidP="00667485">
      <w:pPr>
        <w:pStyle w:val="BodyText"/>
        <w:numPr>
          <w:ilvl w:val="0"/>
          <w:numId w:val="19"/>
        </w:numPr>
        <w:tabs>
          <w:tab w:val="left" w:pos="0"/>
        </w:tabs>
        <w:spacing w:after="0"/>
      </w:pPr>
      <w:r>
        <w:t xml:space="preserve">6400 Statistical Mechanics </w:t>
      </w:r>
    </w:p>
    <w:p w:rsidR="009E043D" w:rsidRDefault="009E043D" w:rsidP="00667485">
      <w:pPr>
        <w:pStyle w:val="BodyText"/>
        <w:numPr>
          <w:ilvl w:val="0"/>
          <w:numId w:val="20"/>
        </w:numPr>
        <w:tabs>
          <w:tab w:val="left" w:pos="0"/>
        </w:tabs>
        <w:spacing w:after="0"/>
      </w:pPr>
      <w:r>
        <w:t xml:space="preserve">6402 Theory of Phase Transitions </w:t>
      </w:r>
    </w:p>
    <w:p w:rsidR="009E043D" w:rsidRDefault="009E043D" w:rsidP="00667485">
      <w:pPr>
        <w:pStyle w:val="BodyText"/>
        <w:numPr>
          <w:ilvl w:val="0"/>
          <w:numId w:val="21"/>
        </w:numPr>
        <w:tabs>
          <w:tab w:val="left" w:pos="0"/>
        </w:tabs>
        <w:spacing w:after="0"/>
      </w:pPr>
      <w:r>
        <w:t xml:space="preserve">6403 Stochastic Processes, Time-Dependent and Non-equilibrium Statistical Mechanics </w:t>
      </w:r>
    </w:p>
    <w:p w:rsidR="009E043D" w:rsidRDefault="009E043D" w:rsidP="00667485">
      <w:pPr>
        <w:pStyle w:val="BodyText"/>
        <w:numPr>
          <w:ilvl w:val="0"/>
          <w:numId w:val="21"/>
        </w:numPr>
        <w:tabs>
          <w:tab w:val="left" w:pos="0"/>
        </w:tabs>
        <w:spacing w:after="0"/>
      </w:pPr>
      <w:r>
        <w:t>6413 Soft Matter Physics</w:t>
      </w:r>
    </w:p>
    <w:p w:rsidR="009E043D" w:rsidRDefault="009E043D" w:rsidP="00667485">
      <w:pPr>
        <w:pStyle w:val="BodyText"/>
        <w:numPr>
          <w:ilvl w:val="0"/>
          <w:numId w:val="22"/>
        </w:numPr>
        <w:tabs>
          <w:tab w:val="left" w:pos="0"/>
        </w:tabs>
        <w:spacing w:after="0"/>
      </w:pPr>
      <w:r>
        <w:t xml:space="preserve">6502 Electrodynamics </w:t>
      </w:r>
    </w:p>
    <w:p w:rsidR="009E043D" w:rsidRDefault="009E043D" w:rsidP="00667485">
      <w:pPr>
        <w:pStyle w:val="BodyText"/>
        <w:numPr>
          <w:ilvl w:val="0"/>
          <w:numId w:val="23"/>
        </w:numPr>
        <w:tabs>
          <w:tab w:val="left" w:pos="0"/>
        </w:tabs>
        <w:spacing w:after="0"/>
        <w:rPr>
          <w:strike/>
          <w:color w:val="000000"/>
        </w:rPr>
      </w:pPr>
      <w:r>
        <w:rPr>
          <w:strike/>
          <w:color w:val="000000"/>
        </w:rPr>
        <w:t xml:space="preserve">6720 Theory of Molecules </w:t>
      </w:r>
    </w:p>
    <w:p w:rsidR="009E043D" w:rsidRDefault="009E043D" w:rsidP="00667485">
      <w:pPr>
        <w:pStyle w:val="BodyText"/>
        <w:numPr>
          <w:ilvl w:val="0"/>
          <w:numId w:val="24"/>
        </w:numPr>
        <w:tabs>
          <w:tab w:val="left" w:pos="0"/>
        </w:tabs>
        <w:spacing w:after="0"/>
        <w:rPr>
          <w:strike/>
          <w:color w:val="000000"/>
        </w:rPr>
      </w:pPr>
      <w:r>
        <w:rPr>
          <w:strike/>
          <w:color w:val="000000"/>
        </w:rPr>
        <w:t xml:space="preserve">6721 Molecular Spectroscopy </w:t>
      </w:r>
    </w:p>
    <w:p w:rsidR="009E043D" w:rsidRDefault="009E043D" w:rsidP="00667485">
      <w:pPr>
        <w:pStyle w:val="BodyText"/>
        <w:numPr>
          <w:ilvl w:val="0"/>
          <w:numId w:val="25"/>
        </w:numPr>
        <w:tabs>
          <w:tab w:val="left" w:pos="0"/>
        </w:tabs>
        <w:spacing w:after="0"/>
      </w:pPr>
      <w:r>
        <w:t xml:space="preserve">6722 Light Scattering Spectroscopy </w:t>
      </w:r>
    </w:p>
    <w:p w:rsidR="009E043D" w:rsidRDefault="009E043D" w:rsidP="00667485">
      <w:pPr>
        <w:pStyle w:val="BodyText"/>
        <w:numPr>
          <w:ilvl w:val="0"/>
          <w:numId w:val="26"/>
        </w:numPr>
        <w:tabs>
          <w:tab w:val="left" w:pos="0"/>
        </w:tabs>
        <w:spacing w:after="0"/>
        <w:rPr>
          <w:strike/>
          <w:color w:val="000000"/>
        </w:rPr>
      </w:pPr>
      <w:r>
        <w:rPr>
          <w:strike/>
          <w:color w:val="000000"/>
        </w:rPr>
        <w:t xml:space="preserve">6730 Molecular Theory of Liquids and Compressed Gases </w:t>
      </w:r>
    </w:p>
    <w:p w:rsidR="009E043D" w:rsidRDefault="009E043D" w:rsidP="00667485">
      <w:pPr>
        <w:pStyle w:val="BodyText"/>
        <w:numPr>
          <w:ilvl w:val="0"/>
          <w:numId w:val="27"/>
        </w:numPr>
        <w:tabs>
          <w:tab w:val="left" w:pos="0"/>
        </w:tabs>
        <w:spacing w:after="0"/>
        <w:rPr>
          <w:strike/>
          <w:color w:val="000000"/>
        </w:rPr>
      </w:pPr>
      <w:r>
        <w:rPr>
          <w:strike/>
          <w:color w:val="000000"/>
        </w:rPr>
        <w:t xml:space="preserve">6740 Physics of Atomic Collisions </w:t>
      </w:r>
    </w:p>
    <w:p w:rsidR="009E043D" w:rsidRDefault="009E043D" w:rsidP="00667485">
      <w:pPr>
        <w:pStyle w:val="BodyText"/>
        <w:numPr>
          <w:ilvl w:val="0"/>
          <w:numId w:val="28"/>
        </w:numPr>
        <w:tabs>
          <w:tab w:val="left" w:pos="0"/>
        </w:tabs>
        <w:spacing w:after="0"/>
      </w:pPr>
      <w:r>
        <w:t xml:space="preserve">6760-69 Special Topics in Atomic and Molecular Physics </w:t>
      </w:r>
    </w:p>
    <w:p w:rsidR="009E043D" w:rsidRDefault="009E043D" w:rsidP="00667485">
      <w:pPr>
        <w:pStyle w:val="BodyText"/>
        <w:numPr>
          <w:ilvl w:val="0"/>
          <w:numId w:val="29"/>
        </w:numPr>
        <w:tabs>
          <w:tab w:val="left" w:pos="0"/>
        </w:tabs>
        <w:spacing w:after="0"/>
      </w:pPr>
      <w:r>
        <w:t xml:space="preserve">6800 Group Theory </w:t>
      </w:r>
    </w:p>
    <w:p w:rsidR="009E043D" w:rsidRDefault="009E043D" w:rsidP="00667485">
      <w:pPr>
        <w:pStyle w:val="BodyText"/>
        <w:numPr>
          <w:ilvl w:val="0"/>
          <w:numId w:val="30"/>
        </w:numPr>
        <w:tabs>
          <w:tab w:val="left" w:pos="0"/>
        </w:tabs>
        <w:spacing w:after="0"/>
      </w:pPr>
      <w:r>
        <w:t xml:space="preserve">6810-19 Special Topics in Theoretical and Mathematical Physics </w:t>
      </w:r>
    </w:p>
    <w:p w:rsidR="009E043D" w:rsidRDefault="009E043D" w:rsidP="00667485">
      <w:pPr>
        <w:pStyle w:val="BodyText"/>
        <w:numPr>
          <w:ilvl w:val="0"/>
          <w:numId w:val="31"/>
        </w:numPr>
        <w:tabs>
          <w:tab w:val="left" w:pos="0"/>
        </w:tabs>
        <w:spacing w:after="0"/>
      </w:pPr>
      <w:r>
        <w:t xml:space="preserve">6850 Quantum Mechanics I </w:t>
      </w:r>
    </w:p>
    <w:p w:rsidR="009E043D" w:rsidRDefault="009E043D" w:rsidP="00667485">
      <w:pPr>
        <w:pStyle w:val="BodyText"/>
        <w:numPr>
          <w:ilvl w:val="0"/>
          <w:numId w:val="32"/>
        </w:numPr>
        <w:tabs>
          <w:tab w:val="left" w:pos="0"/>
        </w:tabs>
        <w:spacing w:after="0"/>
      </w:pPr>
      <w:r>
        <w:t xml:space="preserve">6851 Quantum Mechanics II </w:t>
      </w:r>
    </w:p>
    <w:p w:rsidR="009E043D" w:rsidRDefault="009E043D" w:rsidP="00667485">
      <w:pPr>
        <w:pStyle w:val="BodyText"/>
        <w:numPr>
          <w:ilvl w:val="0"/>
          <w:numId w:val="33"/>
        </w:numPr>
        <w:tabs>
          <w:tab w:val="left" w:pos="0"/>
        </w:tabs>
        <w:spacing w:after="0"/>
      </w:pPr>
      <w:r>
        <w:t xml:space="preserve">6900 Techniques in Experimental Condensed Matter Physics </w:t>
      </w:r>
    </w:p>
    <w:p w:rsidR="009E043D" w:rsidRDefault="009E043D" w:rsidP="00667485">
      <w:pPr>
        <w:pStyle w:val="BodyText"/>
        <w:numPr>
          <w:ilvl w:val="0"/>
          <w:numId w:val="34"/>
        </w:numPr>
        <w:tabs>
          <w:tab w:val="left" w:pos="0"/>
        </w:tabs>
      </w:pPr>
      <w:r>
        <w:t xml:space="preserve">6910-19 Special Topics in Experimental and Applied Physics </w:t>
      </w:r>
    </w:p>
    <w:p w:rsidR="009E043D" w:rsidRDefault="009E043D" w:rsidP="009E043D">
      <w:pPr>
        <w:ind w:left="720"/>
        <w:rPr>
          <w:strike/>
          <w:color w:val="000000"/>
        </w:rPr>
      </w:pPr>
      <w:r>
        <w:rPr>
          <w:strike/>
          <w:color w:val="000000"/>
        </w:rPr>
        <w:t>Table of Credit Restrictions - Physics and Physical Oceanography</w:t>
      </w:r>
      <w:bookmarkStart w:id="4" w:name="GRAD-5966"/>
      <w:bookmarkEnd w:id="4"/>
      <w:r>
        <w:rPr>
          <w:strike/>
          <w:color w:val="000000"/>
        </w:rPr>
        <w:t xml:space="preserve"> </w:t>
      </w:r>
    </w:p>
    <w:p w:rsidR="009E043D" w:rsidRDefault="009E043D" w:rsidP="009E043D">
      <w:pPr>
        <w:pStyle w:val="BodyText"/>
        <w:rPr>
          <w:strike/>
          <w:color w:val="000000"/>
        </w:rPr>
      </w:pPr>
      <w:r>
        <w:rPr>
          <w:strike/>
          <w:color w:val="000000"/>
        </w:rPr>
        <w:t xml:space="preserve">(Credit may be obtained for only one course from each of the pairs of courses listed in this table.) </w:t>
      </w:r>
    </w:p>
    <w:tbl>
      <w:tblPr>
        <w:tblW w:w="4950" w:type="pc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000" w:firstRow="0" w:lastRow="0" w:firstColumn="0" w:lastColumn="0" w:noHBand="0" w:noVBand="0"/>
      </w:tblPr>
      <w:tblGrid>
        <w:gridCol w:w="2375"/>
        <w:gridCol w:w="2372"/>
        <w:gridCol w:w="2356"/>
        <w:gridCol w:w="2432"/>
      </w:tblGrid>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pPr>
            <w:r>
              <w:rPr>
                <w:rStyle w:val="StrongEmphasis"/>
                <w:strike/>
                <w:color w:val="000000"/>
              </w:rPr>
              <w:t>Present Course</w:t>
            </w:r>
            <w:r>
              <w:rPr>
                <w:strike/>
                <w:color w:val="000000"/>
              </w:rPr>
              <w:t xml:space="preserve">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pPr>
            <w:r>
              <w:rPr>
                <w:rStyle w:val="StrongEmphasis"/>
                <w:strike/>
                <w:color w:val="000000"/>
              </w:rPr>
              <w:t>Former Course</w:t>
            </w:r>
            <w:r>
              <w:rPr>
                <w:strike/>
                <w:color w:val="000000"/>
              </w:rPr>
              <w:t xml:space="preserve">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pPr>
            <w:r>
              <w:rPr>
                <w:rStyle w:val="StrongEmphasis"/>
                <w:strike/>
                <w:color w:val="000000"/>
              </w:rPr>
              <w:t>Present Course</w:t>
            </w:r>
            <w:r>
              <w:rPr>
                <w:strike/>
                <w:color w:val="000000"/>
              </w:rPr>
              <w:t xml:space="preserve">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pPr>
            <w:r>
              <w:rPr>
                <w:rStyle w:val="StrongEmphasis"/>
                <w:strike/>
                <w:color w:val="000000"/>
              </w:rPr>
              <w:t>Former Course</w:t>
            </w:r>
            <w:r>
              <w:rPr>
                <w:strike/>
                <w:color w:val="000000"/>
              </w:rPr>
              <w:t xml:space="preserve">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6001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6051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6321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6303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6002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6822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6321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6304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6003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6820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6323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6303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6200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6821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6402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6401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6308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6312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6403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6401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6309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6311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6403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6824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6313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6301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6502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6500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6316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6302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6502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6501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6317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6823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6722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6790 </w:t>
            </w:r>
          </w:p>
        </w:tc>
      </w:tr>
    </w:tbl>
    <w:p w:rsidR="009E043D" w:rsidRDefault="009E043D" w:rsidP="009E043D">
      <w:pPr>
        <w:pStyle w:val="BodyText"/>
        <w:rPr>
          <w:strike/>
          <w:color w:val="000000"/>
        </w:rPr>
      </w:pPr>
      <w:r>
        <w:rPr>
          <w:strike/>
          <w:color w:val="000000"/>
        </w:rPr>
        <w:t xml:space="preserve">Members of the Department carry out research in several areas of experimental and theoretical physics, including atomic and molecular physics, condensed matter physics, physical oceanography, theoretical geophysics, and applied nuclear physics. In atomic and molecular physics, there are experimental programs in collision-induced infrared absorption spectroscopy, electron emission spectroscopy of simple molecules, molecular ions and free radicals, laser-induced fluorescence spectroscopy, and Raman spectroscopy, and theoretical work on atomic and molecular collisions. The work in condensed matter physics includes experimental programs in solid state nuclear magnetic resonance on systems of biophysical interest, Raman spectroscopy of lipid bilayers and membranes, studies of phase transitions using Brillouin and Raman spectroscopy, studies of instabilities and pattern formation in simple fluid dynamical systems, and spectroscopic studies of molecular crystals. Theoretical condensed matter physics research involves studies of magnetism, superconductivity, and the statistical mechanics of polymers and lipid bilayers. The physical oceanography group carries out field and laboratory research on several projects which take advantage of Newfoundland's unique oceanographic environment, using acoustic and other remote sensing techniques. These include studies of circulation on the Newfoundland and Labrador shelves, Labrador </w:t>
      </w:r>
      <w:proofErr w:type="gramStart"/>
      <w:r>
        <w:rPr>
          <w:strike/>
          <w:color w:val="000000"/>
        </w:rPr>
        <w:t>current</w:t>
      </w:r>
      <w:proofErr w:type="gramEnd"/>
      <w:r>
        <w:rPr>
          <w:strike/>
          <w:color w:val="000000"/>
        </w:rPr>
        <w:t xml:space="preserve"> dynamics, fjord dynamics, submarine canyons and sediment transport dynamics in the nearshore zone and on the shelf. Theoretical oceanographic studies involve the modelling of ocean circulation, gravity wave phenomena and other aspects of ocean dynamics. Research in theoretical geophysics is concentrated on whole-Earth dynamics, with special emphasis on the physics of the liquid core (the Earth's "third ocean") as inferred from its wave spectrum and the associated momentum transfer to the deformable solid parts of the Earth. In nuclear physics, research is done on the atmospheric concentrations of radioactive elements and on dosimetry for medical applications. </w:t>
      </w:r>
    </w:p>
    <w:p w:rsidR="009E043D" w:rsidRDefault="009E043D" w:rsidP="009E043D">
      <w:pPr>
        <w:pStyle w:val="BodyText"/>
      </w:pPr>
      <w:r>
        <w:rPr>
          <w:rStyle w:val="StrongEmphasis"/>
        </w:rPr>
        <w:t>Note:</w:t>
      </w:r>
      <w:r>
        <w:t xml:space="preserve"> </w:t>
      </w:r>
    </w:p>
    <w:p w:rsidR="009E043D" w:rsidRDefault="009E043D" w:rsidP="009E043D">
      <w:pPr>
        <w:pStyle w:val="BodyText"/>
      </w:pPr>
      <w:r>
        <w:t xml:space="preserve">For Geophysics, see </w:t>
      </w:r>
      <w:hyperlink r:id="rId11">
        <w:r>
          <w:rPr>
            <w:rStyle w:val="StrongEmphasis"/>
          </w:rPr>
          <w:t>Earth Sciences</w:t>
        </w:r>
      </w:hyperlink>
      <w:r>
        <w:t xml:space="preserve"> </w:t>
      </w:r>
    </w:p>
    <w:p w:rsidR="009E043D" w:rsidRDefault="009E043D" w:rsidP="009E043D">
      <w:pPr>
        <w:pStyle w:val="BodyText"/>
      </w:pPr>
    </w:p>
    <w:p w:rsidR="009E043D" w:rsidRDefault="009E043D" w:rsidP="009E043D">
      <w:r>
        <w:t>32.30 Physics and Physical Oceanography</w:t>
      </w:r>
      <w:bookmarkStart w:id="5" w:name="GRAD-3597"/>
      <w:bookmarkEnd w:id="5"/>
      <w:r>
        <w:t xml:space="preserve"> </w:t>
      </w:r>
    </w:p>
    <w:p w:rsidR="009E043D" w:rsidRDefault="004C38B7" w:rsidP="009E043D">
      <w:pPr>
        <w:pStyle w:val="BodyText"/>
        <w:spacing w:after="0"/>
      </w:pPr>
      <w:hyperlink r:id="rId12">
        <w:r w:rsidR="009E043D">
          <w:rPr>
            <w:rStyle w:val="InternetLink"/>
          </w:rPr>
          <w:t>www.mun.ca/science</w:t>
        </w:r>
      </w:hyperlink>
      <w:r w:rsidR="009E043D">
        <w:t xml:space="preserve"> </w:t>
      </w:r>
    </w:p>
    <w:p w:rsidR="009E043D" w:rsidRDefault="004C38B7" w:rsidP="009E043D">
      <w:pPr>
        <w:pStyle w:val="BodyText"/>
      </w:pPr>
      <w:hyperlink r:id="rId13">
        <w:r w:rsidR="009E043D">
          <w:rPr>
            <w:rStyle w:val="InternetLink"/>
          </w:rPr>
          <w:t>www.mun.ca/physics</w:t>
        </w:r>
      </w:hyperlink>
      <w:r w:rsidR="009E043D">
        <w:t xml:space="preserve"> </w:t>
      </w:r>
    </w:p>
    <w:p w:rsidR="009E043D" w:rsidRDefault="009E043D" w:rsidP="009E043D">
      <w:pPr>
        <w:pStyle w:val="BodyText"/>
        <w:spacing w:after="0"/>
      </w:pPr>
      <w:r>
        <w:rPr>
          <w:rStyle w:val="StrongEmphasis"/>
        </w:rPr>
        <w:t>Professor and Head of the Department</w:t>
      </w:r>
      <w:r>
        <w:t xml:space="preserve"> </w:t>
      </w:r>
    </w:p>
    <w:p w:rsidR="009E043D" w:rsidRDefault="009E043D" w:rsidP="009E043D">
      <w:pPr>
        <w:pStyle w:val="BodyText"/>
        <w:rPr>
          <w:color w:val="000000"/>
        </w:rPr>
      </w:pPr>
      <w:r>
        <w:rPr>
          <w:color w:val="000000"/>
        </w:rPr>
        <w:t>J. B. Lagowski</w:t>
      </w:r>
    </w:p>
    <w:p w:rsidR="009E043D" w:rsidRDefault="009E043D" w:rsidP="009E043D">
      <w:pPr>
        <w:pStyle w:val="BodyText"/>
      </w:pPr>
      <w:r>
        <w:t xml:space="preserve">The following Departmental Regulations are supplementary to the </w:t>
      </w:r>
      <w:hyperlink r:id="rId14">
        <w:r>
          <w:rPr>
            <w:rStyle w:val="StrongEmphasis"/>
          </w:rPr>
          <w:t>General Regulations</w:t>
        </w:r>
      </w:hyperlink>
      <w:r>
        <w:t xml:space="preserve"> governing </w:t>
      </w:r>
      <w:r>
        <w:rPr>
          <w:strike/>
          <w:color w:val="000000"/>
        </w:rPr>
        <w:t>the M.Sc. and</w:t>
      </w:r>
      <w:r>
        <w:rPr>
          <w:color w:val="000000"/>
        </w:rPr>
        <w:t xml:space="preserve"> Ph.D. degrees. </w:t>
      </w:r>
      <w:r>
        <w:rPr>
          <w:strike/>
          <w:color w:val="000000"/>
        </w:rPr>
        <w:t xml:space="preserve">A thorough familiarity with the latter Regulations should be regarded as the prerequisite to further reading in this section. </w:t>
      </w:r>
    </w:p>
    <w:p w:rsidR="009E043D" w:rsidRDefault="009E043D" w:rsidP="009E043D">
      <w:pPr>
        <w:pStyle w:val="BodyText"/>
        <w:rPr>
          <w:strike/>
          <w:color w:val="000000"/>
        </w:rPr>
      </w:pPr>
      <w:r>
        <w:rPr>
          <w:strike/>
          <w:color w:val="000000"/>
        </w:rPr>
        <w:t xml:space="preserve">The Department of Physics and Physical Oceanography compiles, and regularly reviews, a brochure which contains reasonably detailed descriptions of currently active research projects, as well as a comprehensive listing of recent research publications, and other material which may be of interest to prospective graduate students. </w:t>
      </w:r>
    </w:p>
    <w:p w:rsidR="009E043D" w:rsidRDefault="009E043D" w:rsidP="009E043D">
      <w:pPr>
        <w:pStyle w:val="BodyText"/>
        <w:rPr>
          <w:color w:val="000000"/>
        </w:rPr>
      </w:pPr>
      <w:bookmarkStart w:id="6" w:name="GRAD-2510"/>
      <w:bookmarkEnd w:id="6"/>
      <w:r>
        <w:rPr>
          <w:color w:val="000000"/>
        </w:rPr>
        <w:t>32.30.1 Program of Study</w:t>
      </w:r>
      <w:bookmarkStart w:id="7" w:name="GRAD-4177"/>
      <w:bookmarkEnd w:id="7"/>
      <w:r>
        <w:rPr>
          <w:color w:val="000000"/>
        </w:rPr>
        <w:t xml:space="preserve"> </w:t>
      </w:r>
    </w:p>
    <w:p w:rsidR="009E043D" w:rsidRDefault="009E043D" w:rsidP="009E043D">
      <w:pPr>
        <w:pStyle w:val="BodyText"/>
      </w:pPr>
      <w:r>
        <w:t>The Degree of Doctor of Philosophy (Ph.D.) is offered in</w:t>
      </w:r>
      <w:r>
        <w:rPr>
          <w:color w:val="000000"/>
        </w:rPr>
        <w:t xml:space="preserve"> </w:t>
      </w:r>
      <w:r>
        <w:rPr>
          <w:strike/>
          <w:color w:val="000000"/>
        </w:rPr>
        <w:t>Atomic and Molecular Physics,</w:t>
      </w:r>
      <w:r>
        <w:rPr>
          <w:color w:val="000000"/>
        </w:rPr>
        <w:t xml:space="preserve"> </w:t>
      </w:r>
      <w:r>
        <w:rPr>
          <w:color w:val="000000"/>
          <w:u w:val="single"/>
        </w:rPr>
        <w:t>Physics and</w:t>
      </w:r>
      <w:r>
        <w:rPr>
          <w:color w:val="000000"/>
        </w:rPr>
        <w:t xml:space="preserve"> </w:t>
      </w:r>
      <w:r>
        <w:t>in Physical Oceanography</w:t>
      </w:r>
      <w:r>
        <w:rPr>
          <w:strike/>
          <w:color w:val="000000"/>
        </w:rPr>
        <w:t>, in Condensed Matter Physics, and in Theoretical Physics</w:t>
      </w:r>
      <w:r>
        <w:rPr>
          <w:color w:val="008000"/>
        </w:rPr>
        <w:t>.</w:t>
      </w:r>
      <w:r>
        <w:t xml:space="preserve"> </w:t>
      </w:r>
    </w:p>
    <w:p w:rsidR="009E043D" w:rsidRDefault="009E043D" w:rsidP="009E043D">
      <w:pPr>
        <w:pStyle w:val="BodyText"/>
        <w:ind w:left="707"/>
        <w:rPr>
          <w:strike/>
          <w:color w:val="000000"/>
        </w:rPr>
      </w:pPr>
      <w:r>
        <w:rPr>
          <w:strike/>
          <w:color w:val="000000"/>
        </w:rPr>
        <w:t xml:space="preserve">A program of study for the Ph.D. Degree in Atomic and Molecular Physics, Condensed Matter Physics or </w:t>
      </w:r>
      <w:r>
        <w:rPr>
          <w:strike/>
          <w:color w:val="000000"/>
          <w:u w:val="single"/>
        </w:rPr>
        <w:t>in</w:t>
      </w:r>
      <w:r>
        <w:rPr>
          <w:strike/>
          <w:color w:val="000000"/>
        </w:rPr>
        <w:t xml:space="preserve"> Physical Oceanography shall normally include a minimum of 9 graduate credit hours, beyond those required for the M.Sc. Degree. However, depending on the student's background and area of specialization, more or fewer graduate and/or undergraduate courses may be required. </w:t>
      </w:r>
    </w:p>
    <w:p w:rsidR="009E043D" w:rsidRDefault="009E043D" w:rsidP="00667485">
      <w:pPr>
        <w:pStyle w:val="BodyText"/>
        <w:numPr>
          <w:ilvl w:val="0"/>
          <w:numId w:val="35"/>
        </w:numPr>
        <w:tabs>
          <w:tab w:val="left" w:pos="0"/>
        </w:tabs>
      </w:pPr>
      <w:r>
        <w:t xml:space="preserve"> </w:t>
      </w:r>
      <w:r>
        <w:rPr>
          <w:u w:val="single"/>
        </w:rPr>
        <w:t xml:space="preserve">Course Requirements for the Ph.D. Degree in Physical Oceanography </w:t>
      </w:r>
    </w:p>
    <w:p w:rsidR="009E043D" w:rsidRDefault="009E043D" w:rsidP="009E043D">
      <w:pPr>
        <w:pStyle w:val="BodyText"/>
        <w:ind w:left="707"/>
        <w:rPr>
          <w:color w:val="000000"/>
          <w:highlight w:val="lightGray"/>
          <w:u w:val="single"/>
        </w:rPr>
      </w:pPr>
      <w:r>
        <w:rPr>
          <w:color w:val="000000"/>
          <w:highlight w:val="lightGray"/>
          <w:u w:val="single"/>
        </w:rPr>
        <w:t xml:space="preserve">Course requirements shall normally include a minimum of 9 graduate credit hours. At least 6 of these credit hours shall be selected from courses numbered 6300-6399 in the list in Section 32.30.2. This minimum may be reduced to 6 graduate credit hours for strong students with appropriate background as recommended by the supervisory committee. For students who have transferred from the M. Sc. degree program in Physical Oceanography (see </w:t>
      </w:r>
      <w:r>
        <w:rPr>
          <w:b/>
          <w:bCs/>
          <w:color w:val="000000"/>
          <w:highlight w:val="lightGray"/>
          <w:u w:val="single"/>
        </w:rPr>
        <w:t>Section 4.1.3.</w:t>
      </w:r>
      <w:proofErr w:type="spellStart"/>
      <w:r>
        <w:rPr>
          <w:b/>
          <w:bCs/>
          <w:color w:val="000000"/>
          <w:highlight w:val="lightGray"/>
          <w:u w:val="single"/>
        </w:rPr>
        <w:t>a</w:t>
      </w:r>
      <w:proofErr w:type="spellEnd"/>
      <w:r>
        <w:rPr>
          <w:b/>
          <w:bCs/>
          <w:color w:val="000000"/>
          <w:highlight w:val="lightGray"/>
          <w:u w:val="single"/>
        </w:rPr>
        <w:t xml:space="preserve"> of the General Regulations</w:t>
      </w:r>
      <w:r>
        <w:rPr>
          <w:color w:val="000000"/>
          <w:highlight w:val="lightGray"/>
          <w:u w:val="single"/>
        </w:rPr>
        <w:t>), a minimum of 15 credit hours are required, of which at least 12 shall be selected from courses numbered 6300-6399 in the list in Section 32.30.2.</w:t>
      </w:r>
    </w:p>
    <w:p w:rsidR="009E043D" w:rsidRDefault="009E043D" w:rsidP="00667485">
      <w:pPr>
        <w:pStyle w:val="BodyText"/>
        <w:numPr>
          <w:ilvl w:val="0"/>
          <w:numId w:val="35"/>
        </w:numPr>
        <w:tabs>
          <w:tab w:val="left" w:pos="0"/>
        </w:tabs>
        <w:rPr>
          <w:u w:val="single"/>
        </w:rPr>
      </w:pPr>
      <w:r>
        <w:rPr>
          <w:u w:val="single"/>
        </w:rPr>
        <w:t xml:space="preserve">Course Requirements for the Ph. D. Degree in Physics </w:t>
      </w:r>
    </w:p>
    <w:p w:rsidR="009E043D" w:rsidRDefault="009E043D" w:rsidP="009E043D">
      <w:pPr>
        <w:pStyle w:val="BodyText"/>
        <w:ind w:left="707"/>
      </w:pPr>
      <w:r>
        <w:rPr>
          <w:u w:val="single"/>
        </w:rPr>
        <w:t xml:space="preserve">Course requirements shall include a minimum of 9 graduate credit hours. For students who did not complete a M.Sc. degree in Physics at Memorial University, at least 6 of these credit hours shall be selected from the list in Section 32.30.2; for students who have completed a M. Sc. degree in Physics at Memorial University, 12 credit hours out of a total of 21 (including those earned during the M. Sc. degree) shall be selected from the list in Section 32.30.2. </w:t>
      </w:r>
      <w:r>
        <w:rPr>
          <w:color w:val="000000"/>
          <w:u w:val="single"/>
        </w:rPr>
        <w:t xml:space="preserve">For students who have transferred from </w:t>
      </w:r>
      <w:proofErr w:type="spellStart"/>
      <w:r>
        <w:rPr>
          <w:color w:val="000000"/>
          <w:u w:val="single"/>
        </w:rPr>
        <w:t>from</w:t>
      </w:r>
      <w:proofErr w:type="spellEnd"/>
      <w:r>
        <w:rPr>
          <w:color w:val="000000"/>
          <w:u w:val="single"/>
        </w:rPr>
        <w:t xml:space="preserve"> the M. Sc. degree program in Physics  (see </w:t>
      </w:r>
      <w:r>
        <w:rPr>
          <w:b/>
          <w:bCs/>
          <w:color w:val="000000"/>
          <w:u w:val="single"/>
        </w:rPr>
        <w:t>Section 4.1.3.</w:t>
      </w:r>
      <w:proofErr w:type="spellStart"/>
      <w:r>
        <w:rPr>
          <w:b/>
          <w:bCs/>
          <w:color w:val="000000"/>
          <w:u w:val="single"/>
        </w:rPr>
        <w:t>a</w:t>
      </w:r>
      <w:proofErr w:type="spellEnd"/>
      <w:r>
        <w:rPr>
          <w:b/>
          <w:bCs/>
          <w:color w:val="000000"/>
          <w:u w:val="single"/>
        </w:rPr>
        <w:t xml:space="preserve"> of the General Regulations</w:t>
      </w:r>
      <w:r>
        <w:rPr>
          <w:color w:val="000000"/>
          <w:u w:val="single"/>
        </w:rPr>
        <w:t xml:space="preserve">), </w:t>
      </w:r>
      <w:r>
        <w:rPr>
          <w:color w:val="000000"/>
          <w:highlight w:val="green"/>
          <w:u w:val="single"/>
        </w:rPr>
        <w:t xml:space="preserve">a minimum of 12 credit hours are required, of which at least 6 shall be selected from the list in Section 32.30.2. </w:t>
      </w:r>
    </w:p>
    <w:p w:rsidR="009E043D" w:rsidRDefault="009E043D" w:rsidP="00667485">
      <w:pPr>
        <w:pStyle w:val="BodyText"/>
        <w:numPr>
          <w:ilvl w:val="0"/>
          <w:numId w:val="35"/>
        </w:numPr>
        <w:tabs>
          <w:tab w:val="left" w:pos="0"/>
        </w:tabs>
      </w:pPr>
      <w:r>
        <w:t xml:space="preserve">A Comprehensive Examination (as prescribed under General Regulation </w:t>
      </w:r>
      <w:hyperlink r:id="rId15">
        <w:r>
          <w:rPr>
            <w:rStyle w:val="StrongEmphasis"/>
          </w:rPr>
          <w:t>Comprehensive Examinations</w:t>
        </w:r>
      </w:hyperlink>
      <w:r>
        <w:t>) shall be an oral one, and</w:t>
      </w:r>
      <w:r>
        <w:rPr>
          <w:color w:val="000000"/>
        </w:rPr>
        <w:t xml:space="preserve"> </w:t>
      </w:r>
      <w:r>
        <w:rPr>
          <w:strike/>
          <w:color w:val="000000"/>
        </w:rPr>
        <w:t>may</w:t>
      </w:r>
      <w:r>
        <w:rPr>
          <w:color w:val="000000"/>
        </w:rPr>
        <w:t xml:space="preserve"> </w:t>
      </w:r>
      <w:r>
        <w:rPr>
          <w:color w:val="000000"/>
          <w:u w:val="single"/>
        </w:rPr>
        <w:t>will</w:t>
      </w:r>
      <w:r>
        <w:t xml:space="preserve"> include the presentation of a written research proposal. </w:t>
      </w:r>
    </w:p>
    <w:p w:rsidR="009E043D" w:rsidRDefault="009E043D" w:rsidP="00667485">
      <w:pPr>
        <w:pStyle w:val="BodyText"/>
        <w:numPr>
          <w:ilvl w:val="0"/>
          <w:numId w:val="35"/>
        </w:numPr>
        <w:tabs>
          <w:tab w:val="left" w:pos="0"/>
        </w:tabs>
      </w:pPr>
      <w:r>
        <w:rPr>
          <w:strike/>
          <w:color w:val="000000"/>
        </w:rPr>
        <w:t xml:space="preserve">The </w:t>
      </w:r>
      <w:hyperlink r:id="rId16">
        <w:r>
          <w:rPr>
            <w:rStyle w:val="StrongEmphasis"/>
            <w:strike/>
            <w:color w:val="000000"/>
          </w:rPr>
          <w:t>Ph.D. Program in Theoretical Physics</w:t>
        </w:r>
      </w:hyperlink>
      <w:r>
        <w:rPr>
          <w:strike/>
          <w:color w:val="000000"/>
        </w:rPr>
        <w:t xml:space="preserve"> is an interdisciplinary program offered jointly with the Department of Mathematics and Statistics. The regulations for this program are described under the </w:t>
      </w:r>
      <w:hyperlink r:id="rId17">
        <w:r>
          <w:rPr>
            <w:rStyle w:val="StrongEmphasis"/>
            <w:strike/>
            <w:color w:val="000000"/>
          </w:rPr>
          <w:t>Regulations Governing the Degree of Doctor of Philosophy - Theoretical Physics</w:t>
        </w:r>
      </w:hyperlink>
      <w:r>
        <w:rPr>
          <w:strike/>
          <w:color w:val="000000"/>
        </w:rPr>
        <w:t xml:space="preserve"> </w:t>
      </w:r>
    </w:p>
    <w:p w:rsidR="009E043D" w:rsidRDefault="009E043D" w:rsidP="009E043D">
      <w:pPr>
        <w:pStyle w:val="BodyText"/>
      </w:pPr>
      <w:bookmarkStart w:id="8" w:name="GRAD-4178"/>
      <w:bookmarkEnd w:id="8"/>
      <w:r>
        <w:t>32.30.2 Courses</w:t>
      </w:r>
      <w:bookmarkStart w:id="9" w:name="GRAD-4181"/>
      <w:bookmarkEnd w:id="9"/>
      <w:r>
        <w:t xml:space="preserve"> </w:t>
      </w:r>
    </w:p>
    <w:p w:rsidR="009E043D" w:rsidRDefault="009E043D" w:rsidP="009E043D">
      <w:pPr>
        <w:pStyle w:val="BodyText"/>
      </w:pPr>
      <w:r>
        <w:t xml:space="preserve">A selection of the following graduate courses will be offered to meet the requirements of candidates, as far as the resources of the Department will allow. </w:t>
      </w:r>
    </w:p>
    <w:p w:rsidR="009E043D" w:rsidRDefault="009E043D" w:rsidP="00667485">
      <w:pPr>
        <w:pStyle w:val="BodyText"/>
        <w:numPr>
          <w:ilvl w:val="0"/>
          <w:numId w:val="36"/>
        </w:numPr>
        <w:tabs>
          <w:tab w:val="left" w:pos="0"/>
        </w:tabs>
        <w:spacing w:after="0"/>
      </w:pPr>
      <w:r>
        <w:t xml:space="preserve">6000 Condensed Matter Physics I </w:t>
      </w:r>
    </w:p>
    <w:p w:rsidR="009E043D" w:rsidRDefault="009E043D" w:rsidP="00667485">
      <w:pPr>
        <w:pStyle w:val="BodyText"/>
        <w:numPr>
          <w:ilvl w:val="0"/>
          <w:numId w:val="36"/>
        </w:numPr>
        <w:tabs>
          <w:tab w:val="left" w:pos="0"/>
        </w:tabs>
        <w:spacing w:after="0"/>
      </w:pPr>
      <w:r>
        <w:t xml:space="preserve">6001 Condensed Matter Physics II </w:t>
      </w:r>
    </w:p>
    <w:p w:rsidR="009E043D" w:rsidRDefault="009E043D" w:rsidP="00667485">
      <w:pPr>
        <w:pStyle w:val="BodyText"/>
        <w:numPr>
          <w:ilvl w:val="0"/>
          <w:numId w:val="36"/>
        </w:numPr>
        <w:tabs>
          <w:tab w:val="left" w:pos="0"/>
        </w:tabs>
        <w:spacing w:after="0"/>
      </w:pPr>
      <w:r>
        <w:t xml:space="preserve">6002 Superconductivity </w:t>
      </w:r>
    </w:p>
    <w:p w:rsidR="009E043D" w:rsidRDefault="009E043D" w:rsidP="00667485">
      <w:pPr>
        <w:pStyle w:val="BodyText"/>
        <w:numPr>
          <w:ilvl w:val="0"/>
          <w:numId w:val="36"/>
        </w:numPr>
        <w:tabs>
          <w:tab w:val="left" w:pos="0"/>
        </w:tabs>
        <w:spacing w:after="0"/>
      </w:pPr>
      <w:r>
        <w:t xml:space="preserve">6003 Path Integral Techniques in Condensed Matter Physics </w:t>
      </w:r>
    </w:p>
    <w:p w:rsidR="009E043D" w:rsidRDefault="009E043D" w:rsidP="00667485">
      <w:pPr>
        <w:pStyle w:val="BodyText"/>
        <w:numPr>
          <w:ilvl w:val="0"/>
          <w:numId w:val="36"/>
        </w:numPr>
        <w:tabs>
          <w:tab w:val="left" w:pos="0"/>
        </w:tabs>
        <w:spacing w:after="0"/>
      </w:pPr>
      <w:r>
        <w:t xml:space="preserve">6010-19 Special Topics in Condensed Matter Physics </w:t>
      </w:r>
    </w:p>
    <w:p w:rsidR="009E043D" w:rsidRDefault="009E043D" w:rsidP="00667485">
      <w:pPr>
        <w:pStyle w:val="BodyText"/>
        <w:numPr>
          <w:ilvl w:val="0"/>
          <w:numId w:val="34"/>
        </w:numPr>
        <w:tabs>
          <w:tab w:val="left" w:pos="0"/>
        </w:tabs>
        <w:spacing w:after="0"/>
      </w:pPr>
      <w:r>
        <w:t xml:space="preserve">6040 Biophysics </w:t>
      </w:r>
    </w:p>
    <w:p w:rsidR="009E043D" w:rsidRDefault="009E043D" w:rsidP="00667485">
      <w:pPr>
        <w:pStyle w:val="BodyText"/>
        <w:numPr>
          <w:ilvl w:val="0"/>
          <w:numId w:val="37"/>
        </w:numPr>
        <w:tabs>
          <w:tab w:val="left" w:pos="0"/>
        </w:tabs>
        <w:spacing w:after="0"/>
      </w:pPr>
      <w:r>
        <w:t xml:space="preserve">6060-69 Special Topics in Interdisciplinary Areas </w:t>
      </w:r>
    </w:p>
    <w:p w:rsidR="009E043D" w:rsidRDefault="009E043D" w:rsidP="00667485">
      <w:pPr>
        <w:pStyle w:val="BodyText"/>
        <w:numPr>
          <w:ilvl w:val="0"/>
          <w:numId w:val="37"/>
        </w:numPr>
        <w:tabs>
          <w:tab w:val="left" w:pos="0"/>
        </w:tabs>
        <w:spacing w:after="0"/>
      </w:pPr>
      <w:r>
        <w:t xml:space="preserve">6200 Nonlinear Dynamics </w:t>
      </w:r>
    </w:p>
    <w:p w:rsidR="009E043D" w:rsidRDefault="009E043D" w:rsidP="00667485">
      <w:pPr>
        <w:pStyle w:val="BodyText"/>
        <w:numPr>
          <w:ilvl w:val="0"/>
          <w:numId w:val="37"/>
        </w:numPr>
        <w:tabs>
          <w:tab w:val="left" w:pos="0"/>
        </w:tabs>
        <w:spacing w:after="0"/>
      </w:pPr>
      <w:r>
        <w:t xml:space="preserve">6308 Ocean Dynamics I </w:t>
      </w:r>
    </w:p>
    <w:p w:rsidR="009E043D" w:rsidRDefault="009E043D" w:rsidP="00667485">
      <w:pPr>
        <w:pStyle w:val="BodyText"/>
        <w:numPr>
          <w:ilvl w:val="0"/>
          <w:numId w:val="37"/>
        </w:numPr>
        <w:tabs>
          <w:tab w:val="left" w:pos="0"/>
        </w:tabs>
        <w:spacing w:after="0"/>
      </w:pPr>
      <w:r>
        <w:t xml:space="preserve">6309 Ocean Dynamics II </w:t>
      </w:r>
    </w:p>
    <w:p w:rsidR="009E043D" w:rsidRDefault="009E043D" w:rsidP="00667485">
      <w:pPr>
        <w:pStyle w:val="BodyText"/>
        <w:numPr>
          <w:ilvl w:val="0"/>
          <w:numId w:val="37"/>
        </w:numPr>
        <w:tabs>
          <w:tab w:val="left" w:pos="0"/>
        </w:tabs>
        <w:spacing w:after="0"/>
      </w:pPr>
      <w:r>
        <w:t xml:space="preserve">6310 Physical Oceanography </w:t>
      </w:r>
    </w:p>
    <w:p w:rsidR="009E043D" w:rsidRDefault="009E043D" w:rsidP="00667485">
      <w:pPr>
        <w:pStyle w:val="BodyText"/>
        <w:numPr>
          <w:ilvl w:val="0"/>
          <w:numId w:val="37"/>
        </w:numPr>
        <w:tabs>
          <w:tab w:val="left" w:pos="0"/>
        </w:tabs>
        <w:spacing w:after="0"/>
      </w:pPr>
      <w:r>
        <w:t xml:space="preserve">6313 Physical Fluid Dynamics </w:t>
      </w:r>
    </w:p>
    <w:p w:rsidR="009E043D" w:rsidRDefault="009E043D" w:rsidP="00667485">
      <w:pPr>
        <w:pStyle w:val="BodyText"/>
        <w:numPr>
          <w:ilvl w:val="0"/>
          <w:numId w:val="37"/>
        </w:numPr>
        <w:tabs>
          <w:tab w:val="left" w:pos="0"/>
        </w:tabs>
        <w:spacing w:after="0"/>
      </w:pPr>
      <w:r>
        <w:t xml:space="preserve">6314 Field Oceanography </w:t>
      </w:r>
    </w:p>
    <w:p w:rsidR="009E043D" w:rsidRDefault="009E043D" w:rsidP="00667485">
      <w:pPr>
        <w:pStyle w:val="BodyText"/>
        <w:numPr>
          <w:ilvl w:val="0"/>
          <w:numId w:val="37"/>
        </w:numPr>
        <w:tabs>
          <w:tab w:val="left" w:pos="0"/>
        </w:tabs>
        <w:spacing w:after="0"/>
      </w:pPr>
      <w:r>
        <w:t xml:space="preserve">6315 Polar Oceanography </w:t>
      </w:r>
    </w:p>
    <w:p w:rsidR="009E043D" w:rsidRDefault="009E043D" w:rsidP="00667485">
      <w:pPr>
        <w:pStyle w:val="BodyText"/>
        <w:numPr>
          <w:ilvl w:val="0"/>
          <w:numId w:val="37"/>
        </w:numPr>
        <w:tabs>
          <w:tab w:val="left" w:pos="0"/>
        </w:tabs>
        <w:spacing w:after="0"/>
      </w:pPr>
      <w:r>
        <w:t xml:space="preserve">6316 Ocean Measurements and Data Analysis </w:t>
      </w:r>
    </w:p>
    <w:p w:rsidR="009E043D" w:rsidRDefault="009E043D" w:rsidP="00667485">
      <w:pPr>
        <w:pStyle w:val="BodyText"/>
        <w:numPr>
          <w:ilvl w:val="0"/>
          <w:numId w:val="37"/>
        </w:numPr>
        <w:tabs>
          <w:tab w:val="left" w:pos="0"/>
        </w:tabs>
        <w:spacing w:after="0"/>
      </w:pPr>
      <w:r>
        <w:t xml:space="preserve">6317 Ocean Acoustics </w:t>
      </w:r>
    </w:p>
    <w:p w:rsidR="009E043D" w:rsidRDefault="009E043D" w:rsidP="00667485">
      <w:pPr>
        <w:pStyle w:val="BodyText"/>
        <w:numPr>
          <w:ilvl w:val="0"/>
          <w:numId w:val="37"/>
        </w:numPr>
        <w:tabs>
          <w:tab w:val="left" w:pos="0"/>
        </w:tabs>
        <w:spacing w:after="0"/>
      </w:pPr>
      <w:r>
        <w:t xml:space="preserve">6318 Numerical Modelling </w:t>
      </w:r>
    </w:p>
    <w:p w:rsidR="009E043D" w:rsidRDefault="009E043D" w:rsidP="00667485">
      <w:pPr>
        <w:pStyle w:val="BodyText"/>
        <w:numPr>
          <w:ilvl w:val="0"/>
          <w:numId w:val="37"/>
        </w:numPr>
        <w:tabs>
          <w:tab w:val="left" w:pos="0"/>
        </w:tabs>
        <w:spacing w:after="0"/>
      </w:pPr>
      <w:r>
        <w:t xml:space="preserve">6319 Climate Dynamics </w:t>
      </w:r>
    </w:p>
    <w:p w:rsidR="009E043D" w:rsidRDefault="009E043D" w:rsidP="00667485">
      <w:pPr>
        <w:pStyle w:val="BodyText"/>
        <w:numPr>
          <w:ilvl w:val="0"/>
          <w:numId w:val="37"/>
        </w:numPr>
        <w:tabs>
          <w:tab w:val="left" w:pos="0"/>
        </w:tabs>
        <w:spacing w:after="0"/>
      </w:pPr>
      <w:r>
        <w:t xml:space="preserve">6320 Turbulence </w:t>
      </w:r>
    </w:p>
    <w:p w:rsidR="009E043D" w:rsidRDefault="009E043D" w:rsidP="00667485">
      <w:pPr>
        <w:pStyle w:val="BodyText"/>
        <w:numPr>
          <w:ilvl w:val="0"/>
          <w:numId w:val="37"/>
        </w:numPr>
        <w:tabs>
          <w:tab w:val="left" w:pos="0"/>
        </w:tabs>
        <w:spacing w:after="0"/>
      </w:pPr>
      <w:r>
        <w:t xml:space="preserve">6321 Coastal Oceanography </w:t>
      </w:r>
    </w:p>
    <w:p w:rsidR="009E043D" w:rsidRDefault="009E043D" w:rsidP="00667485">
      <w:pPr>
        <w:pStyle w:val="BodyText"/>
        <w:numPr>
          <w:ilvl w:val="0"/>
          <w:numId w:val="37"/>
        </w:numPr>
        <w:tabs>
          <w:tab w:val="left" w:pos="0"/>
        </w:tabs>
        <w:spacing w:after="0"/>
      </w:pPr>
      <w:r>
        <w:t xml:space="preserve">6322 Stratified Fluids </w:t>
      </w:r>
    </w:p>
    <w:p w:rsidR="009E043D" w:rsidRDefault="009E043D" w:rsidP="00667485">
      <w:pPr>
        <w:pStyle w:val="BodyText"/>
        <w:numPr>
          <w:ilvl w:val="0"/>
          <w:numId w:val="37"/>
        </w:numPr>
        <w:tabs>
          <w:tab w:val="left" w:pos="0"/>
        </w:tabs>
        <w:spacing w:after="0"/>
      </w:pPr>
      <w:r>
        <w:t xml:space="preserve">6323 Stability Theory </w:t>
      </w:r>
    </w:p>
    <w:p w:rsidR="009E043D" w:rsidRDefault="009E043D" w:rsidP="00667485">
      <w:pPr>
        <w:pStyle w:val="BodyText"/>
        <w:numPr>
          <w:ilvl w:val="0"/>
          <w:numId w:val="37"/>
        </w:numPr>
        <w:tabs>
          <w:tab w:val="left" w:pos="0"/>
        </w:tabs>
        <w:spacing w:after="0"/>
      </w:pPr>
      <w:r>
        <w:t xml:space="preserve">6324 Models in Ocean Ecology </w:t>
      </w:r>
    </w:p>
    <w:p w:rsidR="009E043D" w:rsidRDefault="009E043D" w:rsidP="00667485">
      <w:pPr>
        <w:pStyle w:val="BodyText"/>
        <w:numPr>
          <w:ilvl w:val="0"/>
          <w:numId w:val="37"/>
        </w:numPr>
        <w:tabs>
          <w:tab w:val="left" w:pos="0"/>
        </w:tabs>
        <w:spacing w:after="0"/>
      </w:pPr>
      <w:r>
        <w:t xml:space="preserve">6360-69 (excluding 6363) Special Topics in Physical Oceanography </w:t>
      </w:r>
    </w:p>
    <w:p w:rsidR="009E043D" w:rsidRDefault="009E043D" w:rsidP="00667485">
      <w:pPr>
        <w:pStyle w:val="BodyText"/>
        <w:numPr>
          <w:ilvl w:val="0"/>
          <w:numId w:val="37"/>
        </w:numPr>
        <w:tabs>
          <w:tab w:val="left" w:pos="0"/>
        </w:tabs>
        <w:spacing w:after="0"/>
      </w:pPr>
      <w:r>
        <w:t xml:space="preserve">6363 Laboratory Experiments in Geophysical Fluid Dynamics </w:t>
      </w:r>
    </w:p>
    <w:p w:rsidR="009E043D" w:rsidRDefault="009E043D" w:rsidP="00667485">
      <w:pPr>
        <w:pStyle w:val="BodyText"/>
        <w:numPr>
          <w:ilvl w:val="0"/>
          <w:numId w:val="37"/>
        </w:numPr>
        <w:tabs>
          <w:tab w:val="left" w:pos="0"/>
        </w:tabs>
        <w:spacing w:after="0"/>
      </w:pPr>
      <w:r>
        <w:t xml:space="preserve">6400 Statistical Mechanics </w:t>
      </w:r>
    </w:p>
    <w:p w:rsidR="009E043D" w:rsidRDefault="009E043D" w:rsidP="00667485">
      <w:pPr>
        <w:pStyle w:val="BodyText"/>
        <w:numPr>
          <w:ilvl w:val="0"/>
          <w:numId w:val="37"/>
        </w:numPr>
        <w:tabs>
          <w:tab w:val="left" w:pos="0"/>
        </w:tabs>
        <w:spacing w:after="0"/>
      </w:pPr>
      <w:r>
        <w:t xml:space="preserve">6402 Theory of Phase Transitions </w:t>
      </w:r>
    </w:p>
    <w:p w:rsidR="009E043D" w:rsidRDefault="009E043D" w:rsidP="00667485">
      <w:pPr>
        <w:pStyle w:val="BodyText"/>
        <w:numPr>
          <w:ilvl w:val="0"/>
          <w:numId w:val="37"/>
        </w:numPr>
        <w:tabs>
          <w:tab w:val="left" w:pos="0"/>
        </w:tabs>
        <w:spacing w:after="0"/>
      </w:pPr>
      <w:r>
        <w:t xml:space="preserve">6403 Stochastic Processes, Time-Dependent and </w:t>
      </w:r>
      <w:proofErr w:type="spellStart"/>
      <w:r>
        <w:t>NonEquilibrium</w:t>
      </w:r>
      <w:proofErr w:type="spellEnd"/>
      <w:r>
        <w:t xml:space="preserve"> Statistical Mechanics </w:t>
      </w:r>
    </w:p>
    <w:p w:rsidR="009E043D" w:rsidRDefault="009E043D" w:rsidP="00667485">
      <w:pPr>
        <w:pStyle w:val="BodyText"/>
        <w:numPr>
          <w:ilvl w:val="0"/>
          <w:numId w:val="37"/>
        </w:numPr>
        <w:tabs>
          <w:tab w:val="left" w:pos="0"/>
        </w:tabs>
        <w:spacing w:after="0"/>
      </w:pPr>
      <w:r>
        <w:t>6413 Soft Matter Physics</w:t>
      </w:r>
    </w:p>
    <w:p w:rsidR="009E043D" w:rsidRDefault="009E043D" w:rsidP="00667485">
      <w:pPr>
        <w:pStyle w:val="BodyText"/>
        <w:numPr>
          <w:ilvl w:val="0"/>
          <w:numId w:val="37"/>
        </w:numPr>
        <w:tabs>
          <w:tab w:val="left" w:pos="0"/>
        </w:tabs>
        <w:spacing w:after="0"/>
      </w:pPr>
      <w:r>
        <w:t xml:space="preserve">6502 Electrodynamics </w:t>
      </w:r>
    </w:p>
    <w:p w:rsidR="009E043D" w:rsidRDefault="009E043D" w:rsidP="00667485">
      <w:pPr>
        <w:pStyle w:val="BodyText"/>
        <w:numPr>
          <w:ilvl w:val="0"/>
          <w:numId w:val="37"/>
        </w:numPr>
        <w:tabs>
          <w:tab w:val="left" w:pos="0"/>
        </w:tabs>
        <w:spacing w:after="0"/>
        <w:rPr>
          <w:strike/>
          <w:color w:val="000000"/>
        </w:rPr>
      </w:pPr>
      <w:r>
        <w:rPr>
          <w:strike/>
          <w:color w:val="000000"/>
        </w:rPr>
        <w:t xml:space="preserve">6720 Theory of Molecules </w:t>
      </w:r>
    </w:p>
    <w:p w:rsidR="009E043D" w:rsidRDefault="009E043D" w:rsidP="00667485">
      <w:pPr>
        <w:pStyle w:val="BodyText"/>
        <w:numPr>
          <w:ilvl w:val="0"/>
          <w:numId w:val="37"/>
        </w:numPr>
        <w:tabs>
          <w:tab w:val="left" w:pos="0"/>
        </w:tabs>
        <w:spacing w:after="0"/>
        <w:rPr>
          <w:strike/>
          <w:color w:val="000000"/>
        </w:rPr>
      </w:pPr>
      <w:r>
        <w:rPr>
          <w:strike/>
          <w:color w:val="000000"/>
        </w:rPr>
        <w:t xml:space="preserve">6721 Molecular Spectroscopy </w:t>
      </w:r>
    </w:p>
    <w:p w:rsidR="009E043D" w:rsidRDefault="009E043D" w:rsidP="00667485">
      <w:pPr>
        <w:pStyle w:val="BodyText"/>
        <w:numPr>
          <w:ilvl w:val="0"/>
          <w:numId w:val="37"/>
        </w:numPr>
        <w:tabs>
          <w:tab w:val="left" w:pos="0"/>
        </w:tabs>
        <w:spacing w:after="0"/>
      </w:pPr>
      <w:r>
        <w:t xml:space="preserve">6722 Light Scattering Spectroscopy </w:t>
      </w:r>
    </w:p>
    <w:p w:rsidR="009E043D" w:rsidRDefault="009E043D" w:rsidP="00667485">
      <w:pPr>
        <w:pStyle w:val="BodyText"/>
        <w:numPr>
          <w:ilvl w:val="0"/>
          <w:numId w:val="37"/>
        </w:numPr>
        <w:tabs>
          <w:tab w:val="left" w:pos="0"/>
        </w:tabs>
        <w:spacing w:after="0"/>
        <w:rPr>
          <w:strike/>
          <w:color w:val="000000"/>
        </w:rPr>
      </w:pPr>
      <w:r>
        <w:rPr>
          <w:strike/>
          <w:color w:val="000000"/>
        </w:rPr>
        <w:t xml:space="preserve">6730 Molecular Theory of Liquids and Compressed Gases </w:t>
      </w:r>
    </w:p>
    <w:p w:rsidR="009E043D" w:rsidRDefault="009E043D" w:rsidP="00667485">
      <w:pPr>
        <w:pStyle w:val="BodyText"/>
        <w:numPr>
          <w:ilvl w:val="0"/>
          <w:numId w:val="37"/>
        </w:numPr>
        <w:tabs>
          <w:tab w:val="left" w:pos="0"/>
        </w:tabs>
        <w:spacing w:after="0"/>
        <w:rPr>
          <w:strike/>
          <w:color w:val="000000"/>
        </w:rPr>
      </w:pPr>
      <w:r>
        <w:rPr>
          <w:strike/>
          <w:color w:val="000000"/>
        </w:rPr>
        <w:t xml:space="preserve">6740 Physics of Atomic Collisions </w:t>
      </w:r>
    </w:p>
    <w:p w:rsidR="009E043D" w:rsidRDefault="009E043D" w:rsidP="00667485">
      <w:pPr>
        <w:pStyle w:val="BodyText"/>
        <w:numPr>
          <w:ilvl w:val="0"/>
          <w:numId w:val="37"/>
        </w:numPr>
        <w:tabs>
          <w:tab w:val="left" w:pos="0"/>
        </w:tabs>
        <w:spacing w:after="0"/>
        <w:rPr>
          <w:color w:val="000000"/>
        </w:rPr>
      </w:pPr>
      <w:r>
        <w:rPr>
          <w:color w:val="000000"/>
        </w:rPr>
        <w:t xml:space="preserve">6760-69 Special Topics in Atomic and Molecular Physics </w:t>
      </w:r>
    </w:p>
    <w:p w:rsidR="009E043D" w:rsidRDefault="009E043D" w:rsidP="00667485">
      <w:pPr>
        <w:pStyle w:val="BodyText"/>
        <w:numPr>
          <w:ilvl w:val="0"/>
          <w:numId w:val="37"/>
        </w:numPr>
        <w:tabs>
          <w:tab w:val="left" w:pos="0"/>
        </w:tabs>
        <w:spacing w:after="0"/>
        <w:rPr>
          <w:color w:val="000000"/>
        </w:rPr>
      </w:pPr>
      <w:r>
        <w:rPr>
          <w:color w:val="000000"/>
        </w:rPr>
        <w:t xml:space="preserve">6800 Group Theory </w:t>
      </w:r>
    </w:p>
    <w:p w:rsidR="009E043D" w:rsidRDefault="009E043D" w:rsidP="00667485">
      <w:pPr>
        <w:pStyle w:val="BodyText"/>
        <w:numPr>
          <w:ilvl w:val="0"/>
          <w:numId w:val="37"/>
        </w:numPr>
        <w:tabs>
          <w:tab w:val="left" w:pos="0"/>
        </w:tabs>
        <w:spacing w:after="0"/>
        <w:rPr>
          <w:color w:val="000000"/>
        </w:rPr>
      </w:pPr>
      <w:r>
        <w:rPr>
          <w:color w:val="000000"/>
        </w:rPr>
        <w:t xml:space="preserve">6810-19 Special Topics in Theoretical and Mathematical Physics </w:t>
      </w:r>
    </w:p>
    <w:p w:rsidR="009E043D" w:rsidRDefault="009E043D" w:rsidP="00667485">
      <w:pPr>
        <w:pStyle w:val="BodyText"/>
        <w:numPr>
          <w:ilvl w:val="0"/>
          <w:numId w:val="37"/>
        </w:numPr>
        <w:tabs>
          <w:tab w:val="left" w:pos="0"/>
        </w:tabs>
        <w:spacing w:after="0"/>
        <w:rPr>
          <w:color w:val="000000"/>
        </w:rPr>
      </w:pPr>
      <w:r>
        <w:rPr>
          <w:color w:val="000000"/>
        </w:rPr>
        <w:t xml:space="preserve">6850 Quantum Mechanics I </w:t>
      </w:r>
    </w:p>
    <w:p w:rsidR="009E043D" w:rsidRDefault="009E043D" w:rsidP="00667485">
      <w:pPr>
        <w:pStyle w:val="BodyText"/>
        <w:numPr>
          <w:ilvl w:val="0"/>
          <w:numId w:val="37"/>
        </w:numPr>
        <w:tabs>
          <w:tab w:val="left" w:pos="0"/>
        </w:tabs>
        <w:spacing w:after="0"/>
        <w:rPr>
          <w:color w:val="000000"/>
        </w:rPr>
      </w:pPr>
      <w:r>
        <w:rPr>
          <w:color w:val="000000"/>
        </w:rPr>
        <w:t xml:space="preserve">6851 Quantum Mechanics II </w:t>
      </w:r>
    </w:p>
    <w:p w:rsidR="009E043D" w:rsidRDefault="009E043D" w:rsidP="00667485">
      <w:pPr>
        <w:pStyle w:val="BodyText"/>
        <w:numPr>
          <w:ilvl w:val="0"/>
          <w:numId w:val="37"/>
        </w:numPr>
        <w:tabs>
          <w:tab w:val="left" w:pos="0"/>
        </w:tabs>
        <w:spacing w:after="0"/>
        <w:rPr>
          <w:color w:val="000000"/>
        </w:rPr>
      </w:pPr>
      <w:r>
        <w:rPr>
          <w:color w:val="000000"/>
        </w:rPr>
        <w:t xml:space="preserve">6900 Techniques in Experimental Condensed Matter Physics </w:t>
      </w:r>
    </w:p>
    <w:p w:rsidR="009E043D" w:rsidRDefault="009E043D" w:rsidP="00667485">
      <w:pPr>
        <w:pStyle w:val="BodyText"/>
        <w:numPr>
          <w:ilvl w:val="0"/>
          <w:numId w:val="37"/>
        </w:numPr>
        <w:tabs>
          <w:tab w:val="left" w:pos="0"/>
        </w:tabs>
        <w:rPr>
          <w:color w:val="000000"/>
        </w:rPr>
      </w:pPr>
      <w:r>
        <w:rPr>
          <w:color w:val="000000"/>
        </w:rPr>
        <w:t xml:space="preserve">6910-19 Special Topics in Experimental and Applied Physics </w:t>
      </w:r>
    </w:p>
    <w:p w:rsidR="009E043D" w:rsidRDefault="009E043D" w:rsidP="009E043D">
      <w:pPr>
        <w:pStyle w:val="BodyText"/>
        <w:spacing w:after="0"/>
        <w:rPr>
          <w:strike/>
          <w:color w:val="000000"/>
        </w:rPr>
      </w:pPr>
      <w:bookmarkStart w:id="10" w:name="GRAD-0447"/>
      <w:bookmarkEnd w:id="10"/>
      <w:r>
        <w:rPr>
          <w:strike/>
          <w:color w:val="000000"/>
        </w:rPr>
        <w:t xml:space="preserve">Table of Credit Restrictions - Physics and Physical Oceanography </w:t>
      </w:r>
    </w:p>
    <w:p w:rsidR="009E043D" w:rsidRDefault="009E043D" w:rsidP="00667485">
      <w:pPr>
        <w:pStyle w:val="BodyText"/>
        <w:numPr>
          <w:ilvl w:val="0"/>
          <w:numId w:val="34"/>
        </w:numPr>
        <w:tabs>
          <w:tab w:val="left" w:pos="0"/>
        </w:tabs>
        <w:rPr>
          <w:strike/>
          <w:color w:val="000000"/>
        </w:rPr>
      </w:pPr>
      <w:r>
        <w:rPr>
          <w:strike/>
          <w:color w:val="000000"/>
        </w:rPr>
        <w:t xml:space="preserve">(Credit may be obtained for only one course from each of the pairs of courses listed in this table.) </w:t>
      </w:r>
    </w:p>
    <w:tbl>
      <w:tblPr>
        <w:tblW w:w="4950" w:type="pc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000" w:firstRow="0" w:lastRow="0" w:firstColumn="0" w:lastColumn="0" w:noHBand="0" w:noVBand="0"/>
      </w:tblPr>
      <w:tblGrid>
        <w:gridCol w:w="2375"/>
        <w:gridCol w:w="2372"/>
        <w:gridCol w:w="2356"/>
        <w:gridCol w:w="2432"/>
      </w:tblGrid>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pPr>
            <w:r>
              <w:rPr>
                <w:rStyle w:val="StrongEmphasis"/>
                <w:strike/>
                <w:color w:val="000000"/>
              </w:rPr>
              <w:t>Present Course</w:t>
            </w:r>
            <w:r>
              <w:rPr>
                <w:strike/>
                <w:color w:val="000000"/>
              </w:rPr>
              <w:t xml:space="preserve">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pPr>
            <w:r>
              <w:rPr>
                <w:rStyle w:val="StrongEmphasis"/>
                <w:strike/>
                <w:color w:val="000000"/>
              </w:rPr>
              <w:t>Former Course</w:t>
            </w:r>
            <w:r>
              <w:rPr>
                <w:strike/>
                <w:color w:val="000000"/>
              </w:rPr>
              <w:t xml:space="preserve">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pPr>
            <w:r>
              <w:rPr>
                <w:rStyle w:val="StrongEmphasis"/>
                <w:strike/>
                <w:color w:val="000000"/>
              </w:rPr>
              <w:t>Present Course</w:t>
            </w:r>
            <w:r>
              <w:rPr>
                <w:strike/>
                <w:color w:val="000000"/>
              </w:rPr>
              <w:t xml:space="preserve">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pPr>
            <w:r>
              <w:rPr>
                <w:rStyle w:val="StrongEmphasis"/>
                <w:strike/>
                <w:color w:val="000000"/>
              </w:rPr>
              <w:t>Former Course</w:t>
            </w:r>
            <w:r>
              <w:rPr>
                <w:strike/>
                <w:color w:val="000000"/>
              </w:rPr>
              <w:t xml:space="preserve">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6000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6050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6318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6304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6001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6051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6321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6303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6002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6822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6321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6304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6003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6820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6323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6303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6200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6821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6402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6401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6308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6312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6403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6401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6309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6311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6403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6824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6313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6301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6502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6500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6316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6302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6502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6501 </w:t>
            </w:r>
          </w:p>
        </w:tc>
      </w:tr>
      <w:tr w:rsidR="009E043D" w:rsidTr="00D149BA">
        <w:tc>
          <w:tcPr>
            <w:tcW w:w="245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6317 </w:t>
            </w:r>
          </w:p>
        </w:tc>
        <w:tc>
          <w:tcPr>
            <w:tcW w:w="2455"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6823 </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6722 </w:t>
            </w:r>
          </w:p>
        </w:tc>
        <w:tc>
          <w:tcPr>
            <w:tcW w:w="2519"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9E043D" w:rsidRDefault="009E043D" w:rsidP="00D149BA">
            <w:pPr>
              <w:pStyle w:val="TableContents"/>
              <w:spacing w:after="283"/>
              <w:jc w:val="both"/>
              <w:rPr>
                <w:strike/>
                <w:color w:val="000000"/>
              </w:rPr>
            </w:pPr>
            <w:r>
              <w:rPr>
                <w:strike/>
                <w:color w:val="000000"/>
              </w:rPr>
              <w:t xml:space="preserve">6790 </w:t>
            </w:r>
          </w:p>
        </w:tc>
      </w:tr>
    </w:tbl>
    <w:p w:rsidR="009E043D" w:rsidRDefault="009E043D" w:rsidP="009E043D">
      <w:pPr>
        <w:pStyle w:val="BodyText"/>
        <w:rPr>
          <w:strike/>
          <w:color w:val="000000"/>
        </w:rPr>
      </w:pPr>
      <w:r>
        <w:rPr>
          <w:strike/>
          <w:color w:val="000000"/>
        </w:rPr>
        <w:t xml:space="preserve">Members of the Department carry out research in several areas of experimental and theoretical physics, including atomic and molecular physics, condensed matter physics, physical oceanography, </w:t>
      </w:r>
      <w:proofErr w:type="gramStart"/>
      <w:r>
        <w:rPr>
          <w:strike/>
          <w:color w:val="000000"/>
        </w:rPr>
        <w:t>theoretical</w:t>
      </w:r>
      <w:proofErr w:type="gramEnd"/>
      <w:r>
        <w:rPr>
          <w:strike/>
          <w:color w:val="000000"/>
        </w:rPr>
        <w:t xml:space="preserve"> geophysics and applied nuclear physics. In atomic and molecular physics, there are experimental programs in collision-induced infrared absorption spectroscopy, electron emission spectroscopy of simple molecules, molecular ions and free radicals, laser-induced fluorescence spectroscopy, and Raman spectroscopy, and theoretical work on atomic and molecular collisions. The work in condensed matter physics includes experimental programs in solid state nuclear magnetic resonance on systems of biophysical interest, Raman spectroscopy of lipid bilayers and membranes, studies of phase transitions using Brillouin and Raman spectroscopy, studies of instabilities and pattern formation in simple fluid dynamical systems, and spectroscopic studies of molecular crystals. Theoretical condensed matter physics research involves studies of magnetism, superconductivity, and the statistical mechanics of polymers and lipid bilayers. The Physical Oceanography group carries out field and laboratory research on several projects which take advantage of Newfoundland's unique oceanographic environment, using acoustic and other remote sensing techniques. These include studies of circulation on the Newfoundland and Labrador shelves, Labrador </w:t>
      </w:r>
      <w:proofErr w:type="gramStart"/>
      <w:r>
        <w:rPr>
          <w:strike/>
          <w:color w:val="000000"/>
        </w:rPr>
        <w:t>current</w:t>
      </w:r>
      <w:proofErr w:type="gramEnd"/>
      <w:r>
        <w:rPr>
          <w:strike/>
          <w:color w:val="000000"/>
        </w:rPr>
        <w:t xml:space="preserve"> dynamics, fjord dynamics, submarine canyons and sediment transport dynamics in the nearshore zone and on the shelf. Theoretical oceanographic studies involve the modelling of ocean circulation, gravity wave phenomena and other aspects of ocean dynamics. Research in theoretical geophysics is concentrated on whole-Earth dynamics, with special emphasis on the physics of the liquid core (the Earth's "third ocean") as inferred from its wave spectrum and the associated momentum transfer to the deformable solid parts of the Earth. In nuclear physics, research is done on the atmospheric concentrations of radioactive elements and on dosimetry for medical applications. </w:t>
      </w:r>
    </w:p>
    <w:p w:rsidR="009E043D" w:rsidRDefault="009E043D" w:rsidP="009E043D">
      <w:pPr>
        <w:rPr>
          <w:color w:val="000000"/>
          <w:u w:val="single"/>
        </w:rPr>
      </w:pPr>
      <w:proofErr w:type="gramStart"/>
      <w:r>
        <w:rPr>
          <w:color w:val="000000"/>
          <w:u w:val="single"/>
        </w:rPr>
        <w:t>32.30.3  Specific</w:t>
      </w:r>
      <w:proofErr w:type="gramEnd"/>
      <w:r>
        <w:rPr>
          <w:color w:val="000000"/>
          <w:u w:val="single"/>
        </w:rPr>
        <w:t xml:space="preserve"> Regulations for the Ph.D. in Theoretical Physics</w:t>
      </w:r>
    </w:p>
    <w:p w:rsidR="009E043D" w:rsidRDefault="009E043D" w:rsidP="009E043D">
      <w:pPr>
        <w:rPr>
          <w:color w:val="000000"/>
          <w:u w:val="single"/>
        </w:rPr>
      </w:pPr>
    </w:p>
    <w:p w:rsidR="009E043D" w:rsidRDefault="009E043D" w:rsidP="009E043D">
      <w:pPr>
        <w:pStyle w:val="BodyText"/>
      </w:pPr>
      <w:r>
        <w:rPr>
          <w:color w:val="000000"/>
          <w:u w:val="single"/>
        </w:rPr>
        <w:t xml:space="preserve">The </w:t>
      </w:r>
      <w:hyperlink r:id="rId18">
        <w:r>
          <w:rPr>
            <w:rStyle w:val="StrongEmphasis"/>
            <w:color w:val="000000"/>
            <w:u w:val="single"/>
          </w:rPr>
          <w:t>Ph.D. in Theoretical Physics</w:t>
        </w:r>
      </w:hyperlink>
      <w:r>
        <w:rPr>
          <w:color w:val="000000"/>
          <w:u w:val="single"/>
        </w:rPr>
        <w:t xml:space="preserve"> is an interdisciplinary program offered jointly with the Department of Mathematics and Statistics. The regulations for this program are described under the </w:t>
      </w:r>
      <w:hyperlink r:id="rId19">
        <w:r>
          <w:rPr>
            <w:rStyle w:val="StrongEmphasis"/>
            <w:color w:val="000000"/>
            <w:u w:val="single"/>
          </w:rPr>
          <w:t>Regulations Governing the Degree of Doctor of Philosophy - Theoretical Physics</w:t>
        </w:r>
      </w:hyperlink>
      <w:r>
        <w:rPr>
          <w:color w:val="000000"/>
          <w:u w:val="single"/>
        </w:rPr>
        <w:t xml:space="preserve"> </w:t>
      </w:r>
    </w:p>
    <w:p w:rsidR="009E043D" w:rsidRDefault="009E043D" w:rsidP="009E043D">
      <w:pPr>
        <w:pStyle w:val="BodyText"/>
        <w:rPr>
          <w:rStyle w:val="StrongEmphasis"/>
        </w:rPr>
      </w:pPr>
    </w:p>
    <w:p w:rsidR="009E043D" w:rsidRDefault="009E043D" w:rsidP="009E043D">
      <w:pPr>
        <w:pStyle w:val="BodyText"/>
      </w:pPr>
      <w:r>
        <w:rPr>
          <w:rStyle w:val="StrongEmphasis"/>
        </w:rPr>
        <w:t>Note:</w:t>
      </w:r>
      <w:r>
        <w:t xml:space="preserve"> </w:t>
      </w:r>
    </w:p>
    <w:p w:rsidR="009E043D" w:rsidRDefault="009E043D" w:rsidP="009E043D">
      <w:pPr>
        <w:pStyle w:val="BodyText"/>
      </w:pPr>
      <w:r>
        <w:t xml:space="preserve">For Geophysics, see </w:t>
      </w:r>
      <w:hyperlink r:id="rId20">
        <w:r>
          <w:rPr>
            <w:rStyle w:val="StrongEmphasis"/>
          </w:rPr>
          <w:t>Earth Sciences</w:t>
        </w:r>
      </w:hyperlink>
      <w:r>
        <w:t xml:space="preserve">. </w:t>
      </w:r>
    </w:p>
    <w:p w:rsidR="009E043D" w:rsidRDefault="009E043D" w:rsidP="009E043D"/>
    <w:p w:rsidR="009E043D" w:rsidRDefault="009E043D" w:rsidP="00667485">
      <w:pPr>
        <w:pStyle w:val="ListParagraph"/>
        <w:numPr>
          <w:ilvl w:val="0"/>
          <w:numId w:val="3"/>
        </w:numPr>
      </w:pPr>
      <w:r>
        <w:t>Gender Studies</w:t>
      </w:r>
    </w:p>
    <w:p w:rsidR="009E043D" w:rsidRDefault="009E043D" w:rsidP="009E043D">
      <w:pPr>
        <w:pStyle w:val="ListParagraph"/>
        <w:ind w:left="1800"/>
      </w:pPr>
    </w:p>
    <w:p w:rsidR="009E043D" w:rsidRDefault="009E043D" w:rsidP="009E043D">
      <w:pPr>
        <w:ind w:left="720"/>
        <w:rPr>
          <w:lang w:val="en-CA"/>
        </w:rPr>
      </w:pPr>
      <w:r>
        <w:t xml:space="preserve">It was moved by </w:t>
      </w:r>
      <w:r w:rsidR="00E2744C">
        <w:t>Dr. Pittman</w:t>
      </w:r>
      <w:r>
        <w:t xml:space="preserve">, and seconded by </w:t>
      </w:r>
      <w:r w:rsidR="00E2744C">
        <w:t>Dr. Roseman</w:t>
      </w:r>
      <w:r>
        <w:t xml:space="preserve">, that the proposed </w:t>
      </w:r>
      <w:r>
        <w:rPr>
          <w:lang w:val="en-CA"/>
        </w:rPr>
        <w:t>revisions to sections 15.3 and 15.6, which allows either one or two supervisors as deemed necessary, and formalizes the requirement of a final internship meeting among the student, on-campus supervisor, field supervisor and graduate officer, which is current practice and will make it explicit to the student of what to expec</w:t>
      </w:r>
      <w:r w:rsidR="00667485">
        <w:rPr>
          <w:lang w:val="en-CA"/>
        </w:rPr>
        <w:t>t in the course of their degree, be approved.</w:t>
      </w:r>
    </w:p>
    <w:p w:rsidR="00667485" w:rsidRDefault="00667485" w:rsidP="009E043D">
      <w:pPr>
        <w:ind w:left="720"/>
        <w:rPr>
          <w:lang w:val="en-CA"/>
        </w:rPr>
      </w:pPr>
    </w:p>
    <w:p w:rsidR="00667485" w:rsidRDefault="00667485" w:rsidP="009E043D">
      <w:pPr>
        <w:ind w:left="720"/>
        <w:rPr>
          <w:lang w:val="en-CA"/>
        </w:rPr>
      </w:pPr>
      <w:r>
        <w:rPr>
          <w:lang w:val="en-CA"/>
        </w:rPr>
        <w:t>The motion</w:t>
      </w:r>
    </w:p>
    <w:p w:rsidR="00667485" w:rsidRDefault="00667485" w:rsidP="00667485">
      <w:pPr>
        <w:tabs>
          <w:tab w:val="left" w:pos="8364"/>
        </w:tabs>
        <w:ind w:left="720"/>
        <w:rPr>
          <w:lang w:val="en-CA"/>
        </w:rPr>
      </w:pPr>
      <w:r>
        <w:rPr>
          <w:lang w:val="en-CA"/>
        </w:rPr>
        <w:tab/>
      </w:r>
      <w:r>
        <w:rPr>
          <w:lang w:val="en-CA"/>
        </w:rPr>
        <w:tab/>
      </w:r>
      <w:r>
        <w:rPr>
          <w:lang w:val="en-CA"/>
        </w:rPr>
        <w:tab/>
      </w:r>
      <w:r>
        <w:rPr>
          <w:lang w:val="en-CA"/>
        </w:rPr>
        <w:tab/>
      </w:r>
      <w:r>
        <w:rPr>
          <w:lang w:val="en-CA"/>
        </w:rPr>
        <w:tab/>
        <w:t>CARRIED</w:t>
      </w:r>
    </w:p>
    <w:p w:rsidR="00667485" w:rsidRDefault="00667485" w:rsidP="00667485">
      <w:pPr>
        <w:tabs>
          <w:tab w:val="left" w:pos="8364"/>
        </w:tabs>
        <w:ind w:left="720"/>
        <w:rPr>
          <w:lang w:val="en-CA"/>
        </w:rPr>
      </w:pPr>
    </w:p>
    <w:p w:rsidR="00122D44" w:rsidRPr="002C1C05" w:rsidRDefault="00122D44" w:rsidP="00122D44">
      <w:pPr>
        <w:shd w:val="clear" w:color="auto" w:fill="FFFFFF"/>
        <w:spacing w:after="120" w:line="288" w:lineRule="atLeast"/>
        <w:rPr>
          <w:rFonts w:cs="Arial"/>
          <w:b/>
          <w:bCs/>
          <w:color w:val="000000"/>
          <w:szCs w:val="24"/>
        </w:rPr>
      </w:pPr>
      <w:r w:rsidRPr="002C1C05">
        <w:rPr>
          <w:rFonts w:cs="Arial"/>
          <w:b/>
          <w:bCs/>
          <w:color w:val="000000"/>
          <w:szCs w:val="24"/>
        </w:rPr>
        <w:t>15.3 Program of Study</w:t>
      </w:r>
    </w:p>
    <w:p w:rsidR="00122D44" w:rsidRPr="002C1C05" w:rsidRDefault="00122D44" w:rsidP="00122D44">
      <w:pPr>
        <w:numPr>
          <w:ilvl w:val="0"/>
          <w:numId w:val="38"/>
        </w:numPr>
        <w:shd w:val="clear" w:color="auto" w:fill="FFFFFF"/>
        <w:spacing w:after="15"/>
        <w:rPr>
          <w:rFonts w:cs="Arial"/>
          <w:color w:val="000000"/>
          <w:szCs w:val="24"/>
        </w:rPr>
      </w:pPr>
      <w:r w:rsidRPr="002C1C05">
        <w:rPr>
          <w:rFonts w:cs="Arial"/>
          <w:color w:val="000000"/>
          <w:szCs w:val="24"/>
        </w:rPr>
        <w:t xml:space="preserve">Upon admission, each graduate student in the thesis program will be assigned an academic advisor for one year. The supervisory committee, formed prior to the development of the thesis project proposal, will include </w:t>
      </w:r>
      <w:r w:rsidRPr="00D8642C">
        <w:rPr>
          <w:rFonts w:cs="Arial"/>
          <w:strike/>
          <w:color w:val="000000"/>
          <w:szCs w:val="24"/>
        </w:rPr>
        <w:t>two</w:t>
      </w:r>
      <w:r>
        <w:rPr>
          <w:rFonts w:cs="Arial"/>
          <w:color w:val="000000"/>
          <w:szCs w:val="24"/>
        </w:rPr>
        <w:t xml:space="preserve"> </w:t>
      </w:r>
      <w:r w:rsidRPr="00525EB0">
        <w:rPr>
          <w:rFonts w:cs="Arial"/>
          <w:color w:val="000000"/>
          <w:szCs w:val="24"/>
          <w:u w:val="single"/>
        </w:rPr>
        <w:t>either one or two supervisors</w:t>
      </w:r>
      <w:r w:rsidRPr="002C1C05">
        <w:rPr>
          <w:rFonts w:cs="Arial"/>
          <w:color w:val="000000"/>
          <w:szCs w:val="24"/>
        </w:rPr>
        <w:t>. For students selecting the non-thesis option, one Supervisor will be selected.</w:t>
      </w:r>
    </w:p>
    <w:p w:rsidR="00122D44" w:rsidRPr="002C1C05" w:rsidRDefault="00122D44" w:rsidP="00122D44">
      <w:pPr>
        <w:shd w:val="clear" w:color="auto" w:fill="FFFFFF"/>
        <w:spacing w:after="15"/>
        <w:ind w:left="360"/>
        <w:rPr>
          <w:rFonts w:cs="Arial"/>
          <w:color w:val="000000"/>
          <w:szCs w:val="24"/>
        </w:rPr>
      </w:pPr>
    </w:p>
    <w:p w:rsidR="00122D44" w:rsidRPr="002C1C05" w:rsidRDefault="00122D44" w:rsidP="00122D44">
      <w:pPr>
        <w:shd w:val="clear" w:color="auto" w:fill="FFFFFF"/>
        <w:spacing w:after="120" w:line="288" w:lineRule="atLeast"/>
        <w:rPr>
          <w:rFonts w:cs="Arial"/>
          <w:b/>
          <w:bCs/>
          <w:szCs w:val="24"/>
        </w:rPr>
      </w:pPr>
      <w:r w:rsidRPr="002C1C05">
        <w:rPr>
          <w:rFonts w:cs="Arial"/>
          <w:b/>
          <w:bCs/>
          <w:szCs w:val="24"/>
        </w:rPr>
        <w:t>15.6 Internship</w:t>
      </w:r>
    </w:p>
    <w:p w:rsidR="00122D44" w:rsidRPr="002C1C05" w:rsidRDefault="00122D44" w:rsidP="00122D44">
      <w:pPr>
        <w:numPr>
          <w:ilvl w:val="0"/>
          <w:numId w:val="39"/>
        </w:numPr>
        <w:shd w:val="clear" w:color="auto" w:fill="FFFFFF"/>
        <w:spacing w:after="15"/>
        <w:rPr>
          <w:rFonts w:cs="Arial"/>
          <w:color w:val="222222"/>
          <w:szCs w:val="24"/>
        </w:rPr>
      </w:pPr>
      <w:r w:rsidRPr="002C1C05">
        <w:rPr>
          <w:rFonts w:cs="Arial"/>
          <w:color w:val="222222"/>
          <w:szCs w:val="24"/>
        </w:rPr>
        <w:t xml:space="preserve">Regardless of the form that the internship takes, there must be a written internship report (40-60 pages). When the candidate completes the internship report, </w:t>
      </w:r>
      <w:r w:rsidRPr="00525EB0">
        <w:rPr>
          <w:rFonts w:cs="Arial"/>
          <w:color w:val="222222"/>
          <w:szCs w:val="24"/>
          <w:u w:val="single"/>
        </w:rPr>
        <w:t>the candidate will present the report to the Supervisory Committee in a formal meeting and discussion, after which</w:t>
      </w:r>
      <w:r w:rsidRPr="002C1C05">
        <w:rPr>
          <w:rFonts w:cs="Arial"/>
          <w:color w:val="222222"/>
          <w:szCs w:val="24"/>
        </w:rPr>
        <w:t xml:space="preserve"> the Supervisory Committee will recommend to the Dean of Graduate Studies a grade of pass or fail. A candidate will be permitted to submit an internship report only after the Supervisory Committee has determined that the internship placement has been fully completed.</w:t>
      </w:r>
    </w:p>
    <w:p w:rsidR="00122D44" w:rsidRPr="002C1C05" w:rsidRDefault="00122D44" w:rsidP="00122D44">
      <w:pPr>
        <w:shd w:val="clear" w:color="auto" w:fill="FFFFFF"/>
        <w:spacing w:after="120" w:line="288" w:lineRule="atLeast"/>
        <w:rPr>
          <w:rFonts w:cs="Arial"/>
          <w:b/>
          <w:bCs/>
          <w:color w:val="000000"/>
          <w:szCs w:val="24"/>
        </w:rPr>
      </w:pPr>
    </w:p>
    <w:p w:rsidR="00667485" w:rsidRDefault="00F35222" w:rsidP="00F35222">
      <w:pPr>
        <w:pStyle w:val="ListParagraph"/>
        <w:numPr>
          <w:ilvl w:val="0"/>
          <w:numId w:val="3"/>
        </w:numPr>
        <w:tabs>
          <w:tab w:val="left" w:pos="8364"/>
        </w:tabs>
        <w:rPr>
          <w:lang w:val="en-CA"/>
        </w:rPr>
      </w:pPr>
      <w:r>
        <w:rPr>
          <w:lang w:val="en-CA"/>
        </w:rPr>
        <w:t>Economics</w:t>
      </w:r>
    </w:p>
    <w:p w:rsidR="00F35222" w:rsidRDefault="00F35222" w:rsidP="00F35222">
      <w:pPr>
        <w:pStyle w:val="ListParagraph"/>
        <w:tabs>
          <w:tab w:val="left" w:pos="8364"/>
        </w:tabs>
        <w:ind w:left="1800"/>
        <w:rPr>
          <w:lang w:val="en-CA"/>
        </w:rPr>
      </w:pPr>
    </w:p>
    <w:p w:rsidR="00F35222" w:rsidRDefault="00F35222" w:rsidP="00F35222">
      <w:pPr>
        <w:pStyle w:val="ListParagraph"/>
        <w:tabs>
          <w:tab w:val="left" w:pos="8364"/>
        </w:tabs>
        <w:ind w:left="1800"/>
        <w:rPr>
          <w:lang w:val="en-CA"/>
        </w:rPr>
      </w:pPr>
      <w:r>
        <w:rPr>
          <w:lang w:val="en-CA"/>
        </w:rPr>
        <w:t xml:space="preserve">It was moved by </w:t>
      </w:r>
      <w:r w:rsidR="00B95673">
        <w:rPr>
          <w:lang w:val="en-CA"/>
        </w:rPr>
        <w:t>Dr. Pittman</w:t>
      </w:r>
      <w:r>
        <w:rPr>
          <w:lang w:val="en-CA"/>
        </w:rPr>
        <w:t xml:space="preserve">, and seconded by </w:t>
      </w:r>
      <w:r w:rsidR="00B95673">
        <w:rPr>
          <w:lang w:val="en-CA"/>
        </w:rPr>
        <w:t>Dr. Roseman</w:t>
      </w:r>
      <w:r>
        <w:rPr>
          <w:lang w:val="en-CA"/>
        </w:rPr>
        <w:t>, that the proposed revisions to section 8.8 which requires that the following four Economics courses 6000, 6001, 6002 and 6009, that is taught in the Fall semester, be prerequisites for all graduate courses that follow, unless explicitly waived in writing by the Head, be approved.</w:t>
      </w:r>
    </w:p>
    <w:p w:rsidR="00F35222" w:rsidRDefault="00F35222" w:rsidP="00F35222">
      <w:pPr>
        <w:pStyle w:val="ListParagraph"/>
        <w:tabs>
          <w:tab w:val="left" w:pos="8364"/>
        </w:tabs>
        <w:ind w:left="1800"/>
        <w:rPr>
          <w:lang w:val="en-CA"/>
        </w:rPr>
      </w:pPr>
    </w:p>
    <w:p w:rsidR="00F35222" w:rsidRDefault="00F35222" w:rsidP="00F35222">
      <w:pPr>
        <w:pStyle w:val="ListParagraph"/>
        <w:tabs>
          <w:tab w:val="left" w:pos="8364"/>
        </w:tabs>
        <w:ind w:left="1800"/>
        <w:rPr>
          <w:lang w:val="en-CA"/>
        </w:rPr>
      </w:pPr>
      <w:r>
        <w:rPr>
          <w:lang w:val="en-CA"/>
        </w:rPr>
        <w:t>The motion</w:t>
      </w:r>
    </w:p>
    <w:p w:rsidR="00F35222" w:rsidRDefault="00F35222" w:rsidP="00F35222">
      <w:pPr>
        <w:pStyle w:val="ListParagraph"/>
        <w:tabs>
          <w:tab w:val="left" w:pos="8364"/>
        </w:tabs>
        <w:ind w:left="1800"/>
        <w:rPr>
          <w:lang w:val="en-CA"/>
        </w:rPr>
      </w:pPr>
      <w:r>
        <w:rPr>
          <w:lang w:val="en-CA"/>
        </w:rPr>
        <w:tab/>
      </w:r>
      <w:r>
        <w:rPr>
          <w:lang w:val="en-CA"/>
        </w:rPr>
        <w:tab/>
      </w:r>
      <w:r>
        <w:rPr>
          <w:lang w:val="en-CA"/>
        </w:rPr>
        <w:tab/>
        <w:t>CARRIED</w:t>
      </w:r>
    </w:p>
    <w:p w:rsidR="00F35222" w:rsidRDefault="00F35222" w:rsidP="00F35222">
      <w:pPr>
        <w:pStyle w:val="ListParagraph"/>
        <w:tabs>
          <w:tab w:val="left" w:pos="8364"/>
        </w:tabs>
        <w:ind w:left="1800"/>
        <w:rPr>
          <w:lang w:val="en-CA"/>
        </w:rPr>
      </w:pPr>
    </w:p>
    <w:p w:rsidR="00F35222" w:rsidRPr="00B4730D" w:rsidRDefault="00F35222" w:rsidP="00F35222">
      <w:pPr>
        <w:shd w:val="clear" w:color="auto" w:fill="FFFFFF"/>
        <w:spacing w:after="120" w:line="288" w:lineRule="atLeast"/>
        <w:rPr>
          <w:rFonts w:ascii="Verdana" w:eastAsia="Times New Roman" w:hAnsi="Verdana" w:cs="Times New Roman"/>
          <w:b/>
          <w:bCs/>
          <w:color w:val="990000"/>
          <w:sz w:val="34"/>
          <w:szCs w:val="34"/>
          <w:lang w:eastAsia="en-CA"/>
        </w:rPr>
      </w:pPr>
      <w:r w:rsidRPr="00B4730D">
        <w:rPr>
          <w:rFonts w:ascii="Verdana" w:eastAsia="Times New Roman" w:hAnsi="Verdana" w:cs="Times New Roman"/>
          <w:b/>
          <w:bCs/>
          <w:color w:val="990000"/>
          <w:sz w:val="34"/>
          <w:szCs w:val="34"/>
          <w:lang w:eastAsia="en-CA"/>
        </w:rPr>
        <w:t>8.8 Economics</w:t>
      </w:r>
      <w:bookmarkStart w:id="11" w:name="GRAD-3229"/>
      <w:bookmarkStart w:id="12" w:name="GRAD-5492"/>
      <w:bookmarkEnd w:id="11"/>
      <w:bookmarkEnd w:id="12"/>
    </w:p>
    <w:p w:rsidR="00F35222" w:rsidRPr="00B4730D" w:rsidRDefault="004C38B7" w:rsidP="00F35222">
      <w:pPr>
        <w:numPr>
          <w:ilvl w:val="0"/>
          <w:numId w:val="40"/>
        </w:numPr>
        <w:shd w:val="clear" w:color="auto" w:fill="FFFFFF"/>
        <w:ind w:left="300" w:hanging="300"/>
        <w:rPr>
          <w:rFonts w:ascii="Verdana" w:eastAsia="Times New Roman" w:hAnsi="Verdana" w:cs="Times New Roman"/>
          <w:color w:val="222222"/>
          <w:sz w:val="17"/>
          <w:szCs w:val="17"/>
          <w:lang w:eastAsia="en-CA"/>
        </w:rPr>
      </w:pPr>
      <w:hyperlink r:id="rId21" w:history="1">
        <w:r w:rsidR="00F35222" w:rsidRPr="00B4730D">
          <w:rPr>
            <w:rFonts w:ascii="Verdana" w:eastAsia="Times New Roman" w:hAnsi="Verdana" w:cs="Times New Roman"/>
            <w:color w:val="990000"/>
            <w:sz w:val="17"/>
            <w:szCs w:val="17"/>
            <w:u w:val="single"/>
            <w:lang w:eastAsia="en-CA"/>
          </w:rPr>
          <w:t>www.mun.ca/hss</w:t>
        </w:r>
      </w:hyperlink>
    </w:p>
    <w:p w:rsidR="00F35222" w:rsidRPr="00B4730D" w:rsidRDefault="004C38B7" w:rsidP="00F35222">
      <w:pPr>
        <w:numPr>
          <w:ilvl w:val="0"/>
          <w:numId w:val="40"/>
        </w:numPr>
        <w:shd w:val="clear" w:color="auto" w:fill="FFFFFF"/>
        <w:ind w:left="300" w:hanging="300"/>
        <w:rPr>
          <w:rFonts w:ascii="Verdana" w:eastAsia="Times New Roman" w:hAnsi="Verdana" w:cs="Times New Roman"/>
          <w:color w:val="222222"/>
          <w:sz w:val="17"/>
          <w:szCs w:val="17"/>
          <w:lang w:eastAsia="en-CA"/>
        </w:rPr>
      </w:pPr>
      <w:hyperlink r:id="rId22" w:history="1">
        <w:r w:rsidR="00F35222" w:rsidRPr="00B4730D">
          <w:rPr>
            <w:rFonts w:ascii="Verdana" w:eastAsia="Times New Roman" w:hAnsi="Verdana" w:cs="Times New Roman"/>
            <w:color w:val="990000"/>
            <w:sz w:val="17"/>
            <w:szCs w:val="17"/>
            <w:u w:val="single"/>
            <w:lang w:eastAsia="en-CA"/>
          </w:rPr>
          <w:t>www.mun.ca/econ</w:t>
        </w:r>
      </w:hyperlink>
    </w:p>
    <w:p w:rsidR="00F35222" w:rsidRPr="00B4730D" w:rsidRDefault="00F35222" w:rsidP="00F35222">
      <w:pPr>
        <w:numPr>
          <w:ilvl w:val="0"/>
          <w:numId w:val="41"/>
        </w:numPr>
        <w:shd w:val="clear" w:color="auto" w:fill="FFFFFF"/>
        <w:ind w:left="0"/>
        <w:rPr>
          <w:rFonts w:ascii="Verdana" w:eastAsia="Times New Roman" w:hAnsi="Verdana" w:cs="Times New Roman"/>
          <w:color w:val="222222"/>
          <w:sz w:val="17"/>
          <w:szCs w:val="17"/>
          <w:lang w:eastAsia="en-CA"/>
        </w:rPr>
      </w:pPr>
      <w:r w:rsidRPr="00B4730D">
        <w:rPr>
          <w:rFonts w:ascii="Verdana" w:eastAsia="Times New Roman" w:hAnsi="Verdana" w:cs="Times New Roman"/>
          <w:b/>
          <w:bCs/>
          <w:color w:val="222222"/>
          <w:sz w:val="17"/>
          <w:szCs w:val="17"/>
          <w:lang w:eastAsia="en-CA"/>
        </w:rPr>
        <w:t>Professor and Head of the Department</w:t>
      </w:r>
    </w:p>
    <w:p w:rsidR="00F35222" w:rsidRPr="00B4730D" w:rsidRDefault="00F35222" w:rsidP="00F35222">
      <w:pPr>
        <w:numPr>
          <w:ilvl w:val="0"/>
          <w:numId w:val="41"/>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W. Locke</w:t>
      </w:r>
    </w:p>
    <w:p w:rsidR="00F35222" w:rsidRPr="00B4730D" w:rsidRDefault="00F35222" w:rsidP="00F35222">
      <w:p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The Degree of Master of Arts is offered in Economics. The focus of the program is applied economics. The non-thesis option is designed so that suitably qualified full-time students can complete it in one year. The thesis option normally takes more than one year.</w:t>
      </w:r>
    </w:p>
    <w:p w:rsidR="00F35222" w:rsidRPr="00B4730D" w:rsidRDefault="00F35222" w:rsidP="00F35222">
      <w:pPr>
        <w:shd w:val="clear" w:color="auto" w:fill="FFFFFF"/>
        <w:spacing w:after="90" w:line="264" w:lineRule="atLeast"/>
        <w:rPr>
          <w:rFonts w:ascii="Verdana" w:eastAsia="Times New Roman" w:hAnsi="Verdana" w:cs="Times New Roman"/>
          <w:b/>
          <w:bCs/>
          <w:color w:val="990000"/>
          <w:sz w:val="29"/>
          <w:szCs w:val="29"/>
          <w:lang w:eastAsia="en-CA"/>
        </w:rPr>
      </w:pPr>
      <w:bookmarkStart w:id="13" w:name="GRAD-1085"/>
      <w:bookmarkEnd w:id="13"/>
      <w:r w:rsidRPr="00B4730D">
        <w:rPr>
          <w:rFonts w:ascii="Verdana" w:eastAsia="Times New Roman" w:hAnsi="Verdana" w:cs="Times New Roman"/>
          <w:b/>
          <w:bCs/>
          <w:color w:val="990000"/>
          <w:sz w:val="29"/>
          <w:szCs w:val="29"/>
          <w:lang w:eastAsia="en-CA"/>
        </w:rPr>
        <w:t>8.8.1 Qualifications for Admission</w:t>
      </w:r>
      <w:bookmarkStart w:id="14" w:name="GRAD-3231"/>
      <w:bookmarkEnd w:id="14"/>
    </w:p>
    <w:p w:rsidR="00F35222" w:rsidRPr="00B4730D" w:rsidRDefault="00F35222" w:rsidP="00F35222">
      <w:p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 xml:space="preserve">To be considered for admission, an applicant must normally have completed an undergraduate Degree in Economics at a Canadian university with at least second-class </w:t>
      </w:r>
      <w:proofErr w:type="spellStart"/>
      <w:r w:rsidRPr="00B4730D">
        <w:rPr>
          <w:rFonts w:ascii="Verdana" w:eastAsia="Times New Roman" w:hAnsi="Verdana" w:cs="Times New Roman"/>
          <w:color w:val="222222"/>
          <w:sz w:val="17"/>
          <w:szCs w:val="17"/>
          <w:lang w:eastAsia="en-CA"/>
        </w:rPr>
        <w:t>Honours</w:t>
      </w:r>
      <w:proofErr w:type="spellEnd"/>
      <w:r w:rsidRPr="00B4730D">
        <w:rPr>
          <w:rFonts w:ascii="Verdana" w:eastAsia="Times New Roman" w:hAnsi="Verdana" w:cs="Times New Roman"/>
          <w:color w:val="222222"/>
          <w:sz w:val="17"/>
          <w:szCs w:val="17"/>
          <w:lang w:eastAsia="en-CA"/>
        </w:rPr>
        <w:t xml:space="preserve"> standing, or its equivalent. Satisfaction of this criterion does not guarantee admission and, if admitted, students may be required to complete specified undergraduate courses as deemed necessary by the Department.</w:t>
      </w:r>
    </w:p>
    <w:p w:rsidR="00F35222" w:rsidRPr="00B4730D" w:rsidRDefault="00F35222" w:rsidP="00F35222">
      <w:pPr>
        <w:shd w:val="clear" w:color="auto" w:fill="FFFFFF"/>
        <w:spacing w:after="90" w:line="264" w:lineRule="atLeast"/>
        <w:rPr>
          <w:rFonts w:ascii="Verdana" w:eastAsia="Times New Roman" w:hAnsi="Verdana" w:cs="Times New Roman"/>
          <w:b/>
          <w:bCs/>
          <w:color w:val="990000"/>
          <w:sz w:val="29"/>
          <w:szCs w:val="29"/>
          <w:lang w:eastAsia="en-CA"/>
        </w:rPr>
      </w:pPr>
      <w:bookmarkStart w:id="15" w:name="GRAD-1086"/>
      <w:bookmarkEnd w:id="15"/>
      <w:r w:rsidRPr="00B4730D">
        <w:rPr>
          <w:rFonts w:ascii="Verdana" w:eastAsia="Times New Roman" w:hAnsi="Verdana" w:cs="Times New Roman"/>
          <w:b/>
          <w:bCs/>
          <w:color w:val="990000"/>
          <w:sz w:val="29"/>
          <w:szCs w:val="29"/>
          <w:lang w:eastAsia="en-CA"/>
        </w:rPr>
        <w:t>8.8.2 Programs of Study</w:t>
      </w:r>
      <w:bookmarkStart w:id="16" w:name="GRAD-3232"/>
      <w:bookmarkEnd w:id="16"/>
    </w:p>
    <w:p w:rsidR="00F35222" w:rsidRPr="00B4730D" w:rsidRDefault="00F35222" w:rsidP="00F35222">
      <w:pPr>
        <w:numPr>
          <w:ilvl w:val="0"/>
          <w:numId w:val="42"/>
        </w:num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b/>
          <w:bCs/>
          <w:color w:val="222222"/>
          <w:sz w:val="17"/>
          <w:szCs w:val="17"/>
          <w:lang w:eastAsia="en-CA"/>
        </w:rPr>
        <w:t>Non-Thesis Option</w:t>
      </w:r>
      <w:bookmarkStart w:id="17" w:name="GRAD-5893"/>
      <w:bookmarkEnd w:id="17"/>
    </w:p>
    <w:p w:rsidR="00F35222" w:rsidRPr="00B4730D" w:rsidRDefault="00F35222" w:rsidP="00F35222">
      <w:pPr>
        <w:numPr>
          <w:ilvl w:val="1"/>
          <w:numId w:val="42"/>
        </w:num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The program of study requires, in addition to any specified undergraduate courses, completion of 26 credit hours in graduate Economics courses, including a master's essay course. The maximum time normally permitted for students to satisfy these requirements is three years.</w:t>
      </w:r>
    </w:p>
    <w:p w:rsidR="00F35222" w:rsidRPr="00B4730D" w:rsidRDefault="00F35222" w:rsidP="00F35222">
      <w:pPr>
        <w:numPr>
          <w:ilvl w:val="1"/>
          <w:numId w:val="42"/>
        </w:num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The 26 credit hours in graduate courses consist of the following:</w:t>
      </w:r>
    </w:p>
    <w:p w:rsidR="00F35222" w:rsidRPr="00B4730D" w:rsidRDefault="00F35222" w:rsidP="00F35222">
      <w:pPr>
        <w:numPr>
          <w:ilvl w:val="2"/>
          <w:numId w:val="42"/>
        </w:num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11 credit hours in core courses, which shall normally be completed in the first term of the program: Economics 6000, 6001, 6002, and 6009;</w:t>
      </w:r>
    </w:p>
    <w:p w:rsidR="00F35222" w:rsidRPr="00B4730D" w:rsidRDefault="00F35222" w:rsidP="00F35222">
      <w:pPr>
        <w:numPr>
          <w:ilvl w:val="2"/>
          <w:numId w:val="42"/>
        </w:num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12 credit hours in other courses selected from those offered by the Department;</w:t>
      </w:r>
    </w:p>
    <w:p w:rsidR="00F35222" w:rsidRPr="00B4730D" w:rsidRDefault="00F35222" w:rsidP="00F35222">
      <w:pPr>
        <w:numPr>
          <w:ilvl w:val="2"/>
          <w:numId w:val="42"/>
        </w:num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Masters Essay course: Economics 6999. Normally, all other required graduate courses must be completed before the essay.</w:t>
      </w:r>
    </w:p>
    <w:p w:rsidR="00F35222" w:rsidRPr="00B4730D" w:rsidRDefault="00F35222" w:rsidP="00F35222">
      <w:pPr>
        <w:numPr>
          <w:ilvl w:val="1"/>
          <w:numId w:val="42"/>
        </w:num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The master's essay, Economics 6999, must be in the area relating to the courses taken by the student. Students will be assigned a Supervisor, who will approve the topic; the essay will be graded by the Supervisor and one other member of the Department. The essay must be completed during the semester in which the student is registered in Economics 6999. During that time, students may be required to give a Departmental seminar on their essays.</w:t>
      </w:r>
    </w:p>
    <w:p w:rsidR="00F35222" w:rsidRPr="00B4730D" w:rsidRDefault="00F35222" w:rsidP="00F35222">
      <w:pPr>
        <w:numPr>
          <w:ilvl w:val="0"/>
          <w:numId w:val="42"/>
        </w:num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b/>
          <w:bCs/>
          <w:color w:val="222222"/>
          <w:sz w:val="17"/>
          <w:szCs w:val="17"/>
          <w:lang w:eastAsia="en-CA"/>
        </w:rPr>
        <w:t>Thesis Option</w:t>
      </w:r>
      <w:bookmarkStart w:id="18" w:name="GRAD-5894"/>
      <w:bookmarkEnd w:id="18"/>
    </w:p>
    <w:p w:rsidR="00F35222" w:rsidRPr="00B4730D" w:rsidRDefault="00F35222" w:rsidP="00F35222">
      <w:pPr>
        <w:numPr>
          <w:ilvl w:val="1"/>
          <w:numId w:val="42"/>
        </w:num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The thesis option consists of 20 credit hours and a thesis. The thesis will consist of a comprehensive study in the area of the student's field courses. The thesis must embody systematic research and demonstrate a mastery of economic principles and their application. Thesis work will be completed under a Supervisor from the Department.</w:t>
      </w:r>
    </w:p>
    <w:p w:rsidR="00F35222" w:rsidRPr="00B4730D" w:rsidRDefault="00F35222" w:rsidP="00F35222">
      <w:pPr>
        <w:numPr>
          <w:ilvl w:val="1"/>
          <w:numId w:val="42"/>
        </w:num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The thesis must normally be completed within the two years following completion of 20 required credit hours, which must include Economics 6000, 6001, 6002, and 6009.</w:t>
      </w:r>
    </w:p>
    <w:p w:rsidR="00F35222" w:rsidRPr="00B4730D" w:rsidRDefault="00F35222" w:rsidP="00F35222">
      <w:pPr>
        <w:numPr>
          <w:ilvl w:val="1"/>
          <w:numId w:val="42"/>
        </w:num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The thesis will normally be evaluated internally and in accordance with the requirements of the School of Graduate Studies.</w:t>
      </w:r>
    </w:p>
    <w:p w:rsidR="00F35222" w:rsidRPr="00B4730D" w:rsidRDefault="00F35222" w:rsidP="00F35222">
      <w:pPr>
        <w:shd w:val="clear" w:color="auto" w:fill="FFFFFF"/>
        <w:spacing w:after="90" w:line="264" w:lineRule="atLeast"/>
        <w:rPr>
          <w:rFonts w:ascii="Verdana" w:eastAsia="Times New Roman" w:hAnsi="Verdana" w:cs="Times New Roman"/>
          <w:b/>
          <w:bCs/>
          <w:color w:val="990000"/>
          <w:sz w:val="29"/>
          <w:szCs w:val="29"/>
          <w:lang w:eastAsia="en-CA"/>
        </w:rPr>
      </w:pPr>
      <w:bookmarkStart w:id="19" w:name="GRAD-4762"/>
      <w:bookmarkEnd w:id="19"/>
      <w:r w:rsidRPr="00B4730D">
        <w:rPr>
          <w:rFonts w:ascii="Verdana" w:eastAsia="Times New Roman" w:hAnsi="Verdana" w:cs="Times New Roman"/>
          <w:b/>
          <w:bCs/>
          <w:color w:val="990000"/>
          <w:sz w:val="29"/>
          <w:szCs w:val="29"/>
          <w:lang w:eastAsia="en-CA"/>
        </w:rPr>
        <w:t>8.8.3 Courses</w:t>
      </w:r>
      <w:bookmarkStart w:id="20" w:name="GRAD-4763"/>
      <w:bookmarkEnd w:id="20"/>
    </w:p>
    <w:p w:rsidR="00F35222" w:rsidRPr="00B4730D" w:rsidRDefault="00F35222" w:rsidP="00F35222">
      <w:pPr>
        <w:shd w:val="clear" w:color="auto" w:fill="FFFFFF"/>
        <w:spacing w:after="15"/>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The following courses will be offered to meet the requirements of candidates, as far as resources of the Department will allow.</w:t>
      </w:r>
    </w:p>
    <w:p w:rsidR="00F35222" w:rsidRPr="00B4730D" w:rsidRDefault="00F35222" w:rsidP="00F35222">
      <w:pPr>
        <w:numPr>
          <w:ilvl w:val="0"/>
          <w:numId w:val="43"/>
        </w:numPr>
        <w:shd w:val="clear" w:color="auto" w:fill="FFFFFF"/>
        <w:ind w:left="0"/>
        <w:rPr>
          <w:rFonts w:ascii="Verdana" w:eastAsia="Times New Roman" w:hAnsi="Verdana" w:cs="Times New Roman"/>
          <w:color w:val="222222"/>
          <w:sz w:val="17"/>
          <w:szCs w:val="17"/>
          <w:lang w:eastAsia="en-CA"/>
        </w:rPr>
      </w:pPr>
      <w:r w:rsidRPr="00B4730D">
        <w:rPr>
          <w:rFonts w:ascii="Verdana" w:eastAsia="Times New Roman" w:hAnsi="Verdana" w:cs="Times New Roman"/>
          <w:b/>
          <w:bCs/>
          <w:color w:val="222222"/>
          <w:sz w:val="17"/>
          <w:szCs w:val="17"/>
          <w:lang w:eastAsia="en-CA"/>
        </w:rPr>
        <w:t>Core Courses</w:t>
      </w:r>
      <w:bookmarkStart w:id="21" w:name="GRAD-5895"/>
      <w:bookmarkEnd w:id="21"/>
    </w:p>
    <w:p w:rsidR="00F35222" w:rsidRPr="00B4730D" w:rsidRDefault="00F35222" w:rsidP="00F35222">
      <w:pPr>
        <w:numPr>
          <w:ilvl w:val="0"/>
          <w:numId w:val="43"/>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6000 Advanced Micro-economic Theory</w:t>
      </w:r>
    </w:p>
    <w:p w:rsidR="00F35222" w:rsidRPr="00B4730D" w:rsidRDefault="00F35222" w:rsidP="00F35222">
      <w:pPr>
        <w:numPr>
          <w:ilvl w:val="0"/>
          <w:numId w:val="43"/>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6001 Advanced Macro-economic Theory</w:t>
      </w:r>
    </w:p>
    <w:p w:rsidR="00F35222" w:rsidRPr="00B4730D" w:rsidRDefault="00F35222" w:rsidP="00F35222">
      <w:pPr>
        <w:numPr>
          <w:ilvl w:val="0"/>
          <w:numId w:val="43"/>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6002 Econometrics</w:t>
      </w:r>
    </w:p>
    <w:p w:rsidR="00F35222" w:rsidRDefault="00F35222" w:rsidP="00F35222">
      <w:pPr>
        <w:numPr>
          <w:ilvl w:val="0"/>
          <w:numId w:val="43"/>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6009 Graduate Seminar (2 credit hours)</w:t>
      </w:r>
    </w:p>
    <w:p w:rsidR="00F35222" w:rsidRDefault="00F35222" w:rsidP="00F35222">
      <w:pPr>
        <w:shd w:val="clear" w:color="auto" w:fill="FFFFFF"/>
        <w:rPr>
          <w:rFonts w:ascii="Verdana" w:eastAsia="Times New Roman" w:hAnsi="Verdana" w:cs="Times New Roman"/>
          <w:color w:val="222222"/>
          <w:sz w:val="17"/>
          <w:szCs w:val="17"/>
          <w:lang w:eastAsia="en-CA"/>
        </w:rPr>
      </w:pPr>
    </w:p>
    <w:p w:rsidR="00F35222" w:rsidRPr="00C26935" w:rsidRDefault="00F35222" w:rsidP="00F35222">
      <w:pPr>
        <w:rPr>
          <w:i/>
          <w:color w:val="FF0000"/>
          <w:u w:val="single"/>
        </w:rPr>
      </w:pPr>
      <w:r w:rsidRPr="00C26935">
        <w:rPr>
          <w:i/>
          <w:color w:val="FF0000"/>
          <w:u w:val="single"/>
        </w:rPr>
        <w:t>Economics 6000, 6001, 6002 and 6009 are prerequisites for all graduate courses that follow, unless waived in writing by head.</w:t>
      </w:r>
    </w:p>
    <w:p w:rsidR="00F35222" w:rsidRPr="00B4730D" w:rsidRDefault="00F35222" w:rsidP="00F35222">
      <w:pPr>
        <w:shd w:val="clear" w:color="auto" w:fill="FFFFFF"/>
        <w:rPr>
          <w:rFonts w:ascii="Verdana" w:eastAsia="Times New Roman" w:hAnsi="Verdana" w:cs="Times New Roman"/>
          <w:color w:val="222222"/>
          <w:sz w:val="17"/>
          <w:szCs w:val="17"/>
          <w:lang w:eastAsia="en-CA"/>
        </w:rPr>
      </w:pPr>
    </w:p>
    <w:p w:rsidR="00F35222" w:rsidRPr="00B4730D" w:rsidRDefault="00F35222" w:rsidP="00F35222">
      <w:pPr>
        <w:numPr>
          <w:ilvl w:val="0"/>
          <w:numId w:val="44"/>
        </w:numPr>
        <w:shd w:val="clear" w:color="auto" w:fill="FFFFFF"/>
        <w:ind w:left="0"/>
        <w:rPr>
          <w:rFonts w:ascii="Verdana" w:eastAsia="Times New Roman" w:hAnsi="Verdana" w:cs="Times New Roman"/>
          <w:color w:val="222222"/>
          <w:sz w:val="17"/>
          <w:szCs w:val="17"/>
          <w:lang w:eastAsia="en-CA"/>
        </w:rPr>
      </w:pPr>
      <w:r w:rsidRPr="00B4730D">
        <w:rPr>
          <w:rFonts w:ascii="Verdana" w:eastAsia="Times New Roman" w:hAnsi="Verdana" w:cs="Times New Roman"/>
          <w:b/>
          <w:bCs/>
          <w:color w:val="222222"/>
          <w:sz w:val="17"/>
          <w:szCs w:val="17"/>
          <w:lang w:eastAsia="en-CA"/>
        </w:rPr>
        <w:t>Elective Courses</w:t>
      </w:r>
      <w:bookmarkStart w:id="22" w:name="GRAD-5896"/>
      <w:bookmarkEnd w:id="22"/>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6010 Taxation</w:t>
      </w:r>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6011 Expenditure</w:t>
      </w:r>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6012 Cost-benefit Analysis</w:t>
      </w:r>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6013 Fiscal Federalism</w:t>
      </w:r>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6014 Topics in Public Sector Economics</w:t>
      </w:r>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6020 Economics of Nonrenewable Natural Resources</w:t>
      </w:r>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6021 Economics of Renewable Natural Resources</w:t>
      </w:r>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6022 Environmental Economics</w:t>
      </w:r>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6023 Advanced Fisheries Economics</w:t>
      </w:r>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6024 Topics in Resource Economics</w:t>
      </w:r>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 xml:space="preserve">6025 </w:t>
      </w:r>
      <w:proofErr w:type="spellStart"/>
      <w:r w:rsidRPr="00B4730D">
        <w:rPr>
          <w:rFonts w:ascii="Verdana" w:eastAsia="Times New Roman" w:hAnsi="Verdana" w:cs="Times New Roman"/>
          <w:color w:val="222222"/>
          <w:sz w:val="17"/>
          <w:szCs w:val="17"/>
          <w:lang w:eastAsia="en-CA"/>
        </w:rPr>
        <w:t>Labour</w:t>
      </w:r>
      <w:proofErr w:type="spellEnd"/>
      <w:r w:rsidRPr="00B4730D">
        <w:rPr>
          <w:rFonts w:ascii="Verdana" w:eastAsia="Times New Roman" w:hAnsi="Verdana" w:cs="Times New Roman"/>
          <w:color w:val="222222"/>
          <w:sz w:val="17"/>
          <w:szCs w:val="17"/>
          <w:lang w:eastAsia="en-CA"/>
        </w:rPr>
        <w:t xml:space="preserve"> Economics</w:t>
      </w:r>
    </w:p>
    <w:p w:rsidR="00F35222" w:rsidRPr="00B4730D" w:rsidRDefault="00F35222" w:rsidP="00F35222">
      <w:pPr>
        <w:numPr>
          <w:ilvl w:val="0"/>
          <w:numId w:val="44"/>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6040 Industrial Economics</w:t>
      </w:r>
    </w:p>
    <w:p w:rsidR="00F35222" w:rsidRPr="00B4730D" w:rsidRDefault="00F35222" w:rsidP="00F35222">
      <w:pPr>
        <w:numPr>
          <w:ilvl w:val="0"/>
          <w:numId w:val="45"/>
        </w:numPr>
        <w:shd w:val="clear" w:color="auto" w:fill="FFFFFF"/>
        <w:ind w:left="0"/>
        <w:rPr>
          <w:rFonts w:ascii="Verdana" w:eastAsia="Times New Roman" w:hAnsi="Verdana" w:cs="Times New Roman"/>
          <w:color w:val="222222"/>
          <w:sz w:val="17"/>
          <w:szCs w:val="17"/>
          <w:lang w:eastAsia="en-CA"/>
        </w:rPr>
      </w:pPr>
      <w:r w:rsidRPr="00B4730D">
        <w:rPr>
          <w:rFonts w:ascii="Verdana" w:eastAsia="Times New Roman" w:hAnsi="Verdana" w:cs="Times New Roman"/>
          <w:b/>
          <w:bCs/>
          <w:color w:val="222222"/>
          <w:sz w:val="17"/>
          <w:szCs w:val="17"/>
          <w:lang w:eastAsia="en-CA"/>
        </w:rPr>
        <w:t>Master's Essay Course</w:t>
      </w:r>
      <w:bookmarkStart w:id="23" w:name="GRAD-5897"/>
      <w:bookmarkEnd w:id="23"/>
    </w:p>
    <w:p w:rsidR="00F35222" w:rsidRPr="00B4730D" w:rsidRDefault="00F35222" w:rsidP="00F35222">
      <w:pPr>
        <w:numPr>
          <w:ilvl w:val="0"/>
          <w:numId w:val="45"/>
        </w:numPr>
        <w:shd w:val="clear" w:color="auto" w:fill="FFFFFF"/>
        <w:ind w:left="300" w:hanging="300"/>
        <w:rPr>
          <w:rFonts w:ascii="Verdana" w:eastAsia="Times New Roman" w:hAnsi="Verdana" w:cs="Times New Roman"/>
          <w:color w:val="222222"/>
          <w:sz w:val="17"/>
          <w:szCs w:val="17"/>
          <w:lang w:eastAsia="en-CA"/>
        </w:rPr>
      </w:pPr>
      <w:r w:rsidRPr="00B4730D">
        <w:rPr>
          <w:rFonts w:ascii="Verdana" w:eastAsia="Times New Roman" w:hAnsi="Verdana" w:cs="Times New Roman"/>
          <w:color w:val="222222"/>
          <w:sz w:val="17"/>
          <w:szCs w:val="17"/>
          <w:lang w:eastAsia="en-CA"/>
        </w:rPr>
        <w:t>6999 Master's Essay</w:t>
      </w:r>
    </w:p>
    <w:p w:rsidR="00F35222" w:rsidRPr="00B4730D" w:rsidRDefault="00F35222" w:rsidP="00F35222">
      <w:pPr>
        <w:rPr>
          <w:b/>
          <w:color w:val="000000" w:themeColor="text1"/>
        </w:rPr>
      </w:pPr>
    </w:p>
    <w:p w:rsidR="00F35222" w:rsidRDefault="00F35222" w:rsidP="00F35222">
      <w:pPr>
        <w:pStyle w:val="ListParagraph"/>
        <w:tabs>
          <w:tab w:val="left" w:pos="8364"/>
        </w:tabs>
        <w:ind w:left="1800"/>
        <w:rPr>
          <w:lang w:val="en-CA"/>
        </w:rPr>
      </w:pPr>
    </w:p>
    <w:p w:rsidR="00F35222" w:rsidRDefault="00F35222" w:rsidP="00F35222">
      <w:pPr>
        <w:pStyle w:val="ListParagraph"/>
        <w:numPr>
          <w:ilvl w:val="0"/>
          <w:numId w:val="3"/>
        </w:numPr>
        <w:tabs>
          <w:tab w:val="left" w:pos="8364"/>
        </w:tabs>
        <w:rPr>
          <w:lang w:val="en-CA"/>
        </w:rPr>
      </w:pPr>
      <w:r>
        <w:rPr>
          <w:lang w:val="en-CA"/>
        </w:rPr>
        <w:t>German</w:t>
      </w:r>
    </w:p>
    <w:p w:rsidR="00F35222" w:rsidRDefault="00F35222" w:rsidP="00F35222">
      <w:pPr>
        <w:tabs>
          <w:tab w:val="left" w:pos="8364"/>
        </w:tabs>
        <w:rPr>
          <w:lang w:val="en-CA"/>
        </w:rPr>
      </w:pPr>
    </w:p>
    <w:p w:rsidR="00F35222" w:rsidRPr="00F35222" w:rsidRDefault="00F35222" w:rsidP="00F35222">
      <w:pPr>
        <w:tabs>
          <w:tab w:val="left" w:pos="567"/>
          <w:tab w:val="left" w:pos="1134"/>
          <w:tab w:val="left" w:pos="1843"/>
          <w:tab w:val="left" w:pos="8364"/>
        </w:tabs>
        <w:ind w:left="1800"/>
        <w:rPr>
          <w:lang w:val="en-CA"/>
        </w:rPr>
      </w:pPr>
      <w:r>
        <w:rPr>
          <w:lang w:val="en-CA"/>
        </w:rPr>
        <w:t xml:space="preserve">It was moved </w:t>
      </w:r>
      <w:r w:rsidR="00E2744C">
        <w:rPr>
          <w:lang w:val="en-CA"/>
        </w:rPr>
        <w:t>by Dr. Pittman,</w:t>
      </w:r>
      <w:r>
        <w:rPr>
          <w:lang w:val="en-CA"/>
        </w:rPr>
        <w:t xml:space="preserve"> and seconded by </w:t>
      </w:r>
      <w:r w:rsidR="00E2744C">
        <w:rPr>
          <w:lang w:val="en-CA"/>
        </w:rPr>
        <w:t>Dr. Roseman</w:t>
      </w:r>
      <w:r>
        <w:rPr>
          <w:lang w:val="en-CA"/>
        </w:rPr>
        <w:t xml:space="preserve">, that the following proposed revisions be approved.  </w:t>
      </w:r>
    </w:p>
    <w:p w:rsidR="009E043D" w:rsidRDefault="009E043D" w:rsidP="009E043D">
      <w:pPr>
        <w:pStyle w:val="ListParagraph"/>
        <w:ind w:left="1800"/>
      </w:pPr>
    </w:p>
    <w:p w:rsidR="00F35222" w:rsidRDefault="00F35222" w:rsidP="00F35222">
      <w:pPr>
        <w:pStyle w:val="ListParagraph"/>
        <w:rPr>
          <w:lang w:val="en-CA"/>
        </w:rPr>
      </w:pPr>
      <w:proofErr w:type="gramStart"/>
      <w:r>
        <w:rPr>
          <w:lang w:val="en-CA"/>
        </w:rPr>
        <w:t>revisions</w:t>
      </w:r>
      <w:proofErr w:type="gramEnd"/>
      <w:r>
        <w:rPr>
          <w:lang w:val="en-CA"/>
        </w:rPr>
        <w:t xml:space="preserve"> to sections 8.15 and 21.7 governing the Master of Arts and the Master of Philosophy programs.  The changes for the MA include conditions for potential acceptance without Honours degree; adding a writing sample, as well as potential interview to the applications process; changing the time of completion from 1 to 2 years with additional information for completion; reducing the required number of credit hours from 18 to 15; requiring students to take LING 7000 as a research methods course, in lieu of GERM 6103;  permitting students to complete one required course in cognate departments with approval, and removing the option to complete an M.A. based on 18 credit hours and a comprehensive examination.</w:t>
      </w:r>
    </w:p>
    <w:p w:rsidR="00F35222" w:rsidRDefault="00F35222" w:rsidP="00F35222">
      <w:pPr>
        <w:pStyle w:val="ListParagraph"/>
        <w:rPr>
          <w:lang w:val="en-CA"/>
        </w:rPr>
      </w:pPr>
    </w:p>
    <w:p w:rsidR="00F35222" w:rsidRDefault="00F35222" w:rsidP="00F35222">
      <w:pPr>
        <w:pStyle w:val="ListParagraph"/>
        <w:rPr>
          <w:lang w:val="en-CA"/>
        </w:rPr>
      </w:pPr>
      <w:r>
        <w:rPr>
          <w:lang w:val="en-CA"/>
        </w:rPr>
        <w:t>The changes for the Master of Philosophy include the deletion of the entire program description written in German.</w:t>
      </w:r>
    </w:p>
    <w:p w:rsidR="00F35222" w:rsidRDefault="00F35222" w:rsidP="00F35222">
      <w:pPr>
        <w:pStyle w:val="ListParagraph"/>
        <w:rPr>
          <w:lang w:val="en-CA"/>
        </w:rPr>
      </w:pPr>
    </w:p>
    <w:p w:rsidR="00F35222" w:rsidRDefault="00F35222" w:rsidP="00F35222">
      <w:pPr>
        <w:pStyle w:val="ListParagraph"/>
        <w:rPr>
          <w:lang w:val="en-CA"/>
        </w:rPr>
      </w:pPr>
      <w:r>
        <w:rPr>
          <w:lang w:val="en-CA"/>
        </w:rPr>
        <w:t>Other housekeeping changes include making courses inactive and modifications to some current course titles.  The new course listing will also replace the course list in the Master of Philosophy program.</w:t>
      </w:r>
    </w:p>
    <w:p w:rsidR="00F35222" w:rsidRDefault="00F35222" w:rsidP="00F35222">
      <w:pPr>
        <w:pStyle w:val="ListParagraph"/>
        <w:rPr>
          <w:lang w:val="en-CA"/>
        </w:rPr>
      </w:pPr>
    </w:p>
    <w:p w:rsidR="003762C8" w:rsidRDefault="00F35222" w:rsidP="003762C8">
      <w:pPr>
        <w:pStyle w:val="ListParagraph"/>
        <w:ind w:left="1800"/>
      </w:pPr>
      <w:r>
        <w:t>The motion</w:t>
      </w:r>
    </w:p>
    <w:p w:rsidR="00F35222" w:rsidRDefault="00F35222" w:rsidP="00F35222">
      <w:pPr>
        <w:pStyle w:val="ListParagraph"/>
        <w:tabs>
          <w:tab w:val="left" w:pos="8505"/>
        </w:tabs>
        <w:ind w:left="1800"/>
      </w:pPr>
      <w:r>
        <w:tab/>
      </w:r>
      <w:r>
        <w:tab/>
      </w:r>
      <w:r>
        <w:tab/>
      </w:r>
      <w:r>
        <w:tab/>
        <w:t>CARRIED</w:t>
      </w:r>
    </w:p>
    <w:p w:rsidR="00F35222" w:rsidRDefault="00F35222" w:rsidP="00F35222">
      <w:pPr>
        <w:pStyle w:val="ListParagraph"/>
        <w:tabs>
          <w:tab w:val="left" w:pos="8505"/>
        </w:tabs>
        <w:ind w:left="1800"/>
      </w:pPr>
    </w:p>
    <w:p w:rsidR="00F35222" w:rsidRPr="00C531DA" w:rsidRDefault="00F35222" w:rsidP="00F35222">
      <w:pPr>
        <w:shd w:val="clear" w:color="auto" w:fill="FFFFFF"/>
        <w:spacing w:line="288" w:lineRule="atLeast"/>
        <w:rPr>
          <w:rFonts w:ascii="Verdana" w:hAnsi="Verdana"/>
          <w:b/>
          <w:bCs/>
          <w:color w:val="990000"/>
          <w:sz w:val="28"/>
          <w:szCs w:val="28"/>
        </w:rPr>
      </w:pPr>
      <w:r w:rsidRPr="00C531DA">
        <w:rPr>
          <w:rFonts w:ascii="Verdana" w:hAnsi="Verdana"/>
          <w:b/>
          <w:bCs/>
          <w:color w:val="990000"/>
          <w:sz w:val="28"/>
          <w:szCs w:val="28"/>
        </w:rPr>
        <w:t>8.15 German</w:t>
      </w:r>
      <w:bookmarkStart w:id="24" w:name="GRAD-3251"/>
      <w:bookmarkStart w:id="25" w:name="GRAD-5498"/>
      <w:bookmarkEnd w:id="24"/>
      <w:bookmarkEnd w:id="25"/>
    </w:p>
    <w:p w:rsidR="00F35222" w:rsidRPr="007679D3" w:rsidRDefault="00F35222" w:rsidP="00F35222">
      <w:pPr>
        <w:shd w:val="clear" w:color="auto" w:fill="FFFFFF"/>
        <w:rPr>
          <w:rFonts w:ascii="Verdana" w:hAnsi="Verdana"/>
          <w:color w:val="222222"/>
          <w:sz w:val="17"/>
          <w:szCs w:val="17"/>
        </w:rPr>
      </w:pPr>
      <w:r w:rsidRPr="007679D3">
        <w:rPr>
          <w:rFonts w:ascii="Verdana" w:hAnsi="Verdana"/>
          <w:color w:val="990000"/>
          <w:sz w:val="17"/>
          <w:szCs w:val="17"/>
        </w:rPr>
        <w:t>www.mun.ca/hss</w:t>
      </w:r>
    </w:p>
    <w:p w:rsidR="00F35222" w:rsidRPr="007679D3" w:rsidRDefault="00F35222" w:rsidP="00F35222">
      <w:pPr>
        <w:shd w:val="clear" w:color="auto" w:fill="FFFFFF"/>
        <w:rPr>
          <w:rFonts w:ascii="Verdana" w:hAnsi="Verdana"/>
          <w:color w:val="222222"/>
          <w:sz w:val="17"/>
          <w:szCs w:val="17"/>
        </w:rPr>
      </w:pPr>
      <w:r w:rsidRPr="007679D3">
        <w:rPr>
          <w:rFonts w:ascii="Verdana" w:hAnsi="Verdana"/>
          <w:color w:val="990000"/>
          <w:sz w:val="17"/>
          <w:szCs w:val="17"/>
        </w:rPr>
        <w:t>www.mun.ca/</w:t>
      </w:r>
      <w:r w:rsidRPr="00023AAD">
        <w:rPr>
          <w:rFonts w:ascii="Verdana" w:hAnsi="Verdana"/>
          <w:color w:val="990000"/>
          <w:sz w:val="17"/>
          <w:szCs w:val="17"/>
        </w:rPr>
        <w:t>languages</w:t>
      </w:r>
    </w:p>
    <w:p w:rsidR="00F35222" w:rsidRDefault="00F35222" w:rsidP="00F35222">
      <w:pPr>
        <w:shd w:val="clear" w:color="auto" w:fill="FFFFFF"/>
        <w:rPr>
          <w:rFonts w:ascii="Verdana" w:hAnsi="Verdana"/>
          <w:b/>
          <w:bCs/>
          <w:color w:val="222222"/>
          <w:sz w:val="17"/>
          <w:szCs w:val="17"/>
        </w:rPr>
      </w:pPr>
    </w:p>
    <w:p w:rsidR="00F35222" w:rsidRPr="00023AAD" w:rsidRDefault="00F35222" w:rsidP="00F35222">
      <w:pPr>
        <w:shd w:val="clear" w:color="auto" w:fill="FFFFFF"/>
        <w:rPr>
          <w:rFonts w:ascii="Verdana" w:hAnsi="Verdana"/>
          <w:color w:val="222222"/>
          <w:sz w:val="17"/>
          <w:szCs w:val="17"/>
        </w:rPr>
      </w:pPr>
      <w:r w:rsidRPr="00023AAD">
        <w:rPr>
          <w:rFonts w:ascii="Verdana" w:hAnsi="Verdana"/>
          <w:b/>
          <w:bCs/>
          <w:color w:val="222222"/>
          <w:sz w:val="17"/>
          <w:szCs w:val="17"/>
        </w:rPr>
        <w:t>Associate Professor and Head of the Department</w:t>
      </w:r>
    </w:p>
    <w:p w:rsidR="00F35222" w:rsidRPr="00023AAD" w:rsidRDefault="00F35222" w:rsidP="00F35222">
      <w:pPr>
        <w:shd w:val="clear" w:color="auto" w:fill="FFFFFF"/>
        <w:rPr>
          <w:rFonts w:ascii="Verdana" w:hAnsi="Verdana"/>
          <w:strike/>
          <w:color w:val="222222"/>
          <w:sz w:val="17"/>
          <w:szCs w:val="17"/>
        </w:rPr>
      </w:pPr>
      <w:r w:rsidRPr="00023AAD">
        <w:rPr>
          <w:rFonts w:ascii="Verdana" w:hAnsi="Verdana"/>
          <w:color w:val="222222"/>
          <w:sz w:val="17"/>
          <w:szCs w:val="17"/>
        </w:rPr>
        <w:t>P. Basabose</w:t>
      </w:r>
    </w:p>
    <w:p w:rsidR="00F35222" w:rsidRDefault="00F35222" w:rsidP="00F35222">
      <w:pPr>
        <w:shd w:val="clear" w:color="auto" w:fill="FFFFFF"/>
        <w:spacing w:line="264" w:lineRule="atLeast"/>
        <w:rPr>
          <w:rFonts w:ascii="Verdana" w:hAnsi="Verdana"/>
          <w:b/>
          <w:bCs/>
          <w:color w:val="990000"/>
        </w:rPr>
      </w:pPr>
      <w:bookmarkStart w:id="26" w:name="GRAD-6038"/>
      <w:bookmarkEnd w:id="26"/>
    </w:p>
    <w:p w:rsidR="00F35222" w:rsidRPr="007679D3" w:rsidRDefault="00F35222" w:rsidP="00F35222">
      <w:pPr>
        <w:shd w:val="clear" w:color="auto" w:fill="FFFFFF"/>
        <w:spacing w:line="264" w:lineRule="atLeast"/>
        <w:rPr>
          <w:rFonts w:ascii="Verdana" w:hAnsi="Verdana"/>
          <w:b/>
          <w:bCs/>
          <w:color w:val="990000"/>
        </w:rPr>
      </w:pPr>
      <w:r w:rsidRPr="007679D3">
        <w:rPr>
          <w:rFonts w:ascii="Verdana" w:hAnsi="Verdana"/>
          <w:b/>
          <w:bCs/>
          <w:color w:val="990000"/>
        </w:rPr>
        <w:t>8.15.1 Program of Study</w:t>
      </w:r>
      <w:bookmarkStart w:id="27" w:name="GRAD-6039"/>
      <w:bookmarkEnd w:id="27"/>
    </w:p>
    <w:p w:rsidR="00F35222" w:rsidRPr="00254F34" w:rsidRDefault="00F35222" w:rsidP="00F35222">
      <w:pPr>
        <w:shd w:val="clear" w:color="auto" w:fill="FFFFFF"/>
        <w:spacing w:after="15"/>
        <w:rPr>
          <w:rFonts w:ascii="Verdana" w:hAnsi="Verdana"/>
          <w:color w:val="222222"/>
          <w:sz w:val="17"/>
          <w:szCs w:val="17"/>
          <w:u w:val="single"/>
        </w:rPr>
      </w:pPr>
      <w:r w:rsidRPr="007679D3">
        <w:rPr>
          <w:rFonts w:ascii="Verdana" w:hAnsi="Verdana"/>
          <w:color w:val="222222"/>
          <w:sz w:val="17"/>
          <w:szCs w:val="17"/>
        </w:rPr>
        <w:t>The degree of Master of Arts (M.A.) is offered in German Language and Literature and may be taken by full-</w:t>
      </w:r>
      <w:r>
        <w:rPr>
          <w:rFonts w:ascii="Verdana" w:hAnsi="Verdana"/>
          <w:color w:val="222222"/>
          <w:sz w:val="17"/>
          <w:szCs w:val="17"/>
        </w:rPr>
        <w:t>time or part-time study.</w:t>
      </w:r>
    </w:p>
    <w:p w:rsidR="00F35222" w:rsidRPr="00382BCB" w:rsidRDefault="00F35222" w:rsidP="00F35222">
      <w:pPr>
        <w:numPr>
          <w:ilvl w:val="0"/>
          <w:numId w:val="46"/>
        </w:numPr>
        <w:shd w:val="clear" w:color="auto" w:fill="FFFFFF"/>
        <w:spacing w:after="15"/>
        <w:rPr>
          <w:rFonts w:ascii="Verdana" w:hAnsi="Verdana"/>
          <w:color w:val="222222"/>
          <w:sz w:val="17"/>
          <w:szCs w:val="17"/>
        </w:rPr>
      </w:pPr>
      <w:r w:rsidRPr="00382BCB">
        <w:rPr>
          <w:rFonts w:ascii="Verdana" w:hAnsi="Verdana"/>
          <w:color w:val="222222"/>
          <w:sz w:val="17"/>
          <w:szCs w:val="17"/>
        </w:rPr>
        <w:t xml:space="preserve">Candidates for the M.A. degree in German are normally expected to have completed an </w:t>
      </w:r>
      <w:proofErr w:type="spellStart"/>
      <w:r w:rsidRPr="00382BCB">
        <w:rPr>
          <w:rFonts w:ascii="Verdana" w:hAnsi="Verdana"/>
          <w:color w:val="222222"/>
          <w:sz w:val="17"/>
          <w:szCs w:val="17"/>
        </w:rPr>
        <w:t>Honours</w:t>
      </w:r>
      <w:proofErr w:type="spellEnd"/>
      <w:r w:rsidRPr="00382BCB">
        <w:rPr>
          <w:rFonts w:ascii="Verdana" w:hAnsi="Verdana"/>
          <w:color w:val="222222"/>
          <w:sz w:val="17"/>
          <w:szCs w:val="17"/>
        </w:rPr>
        <w:t xml:space="preserve"> degree with a minimum of second-class standing. </w:t>
      </w:r>
      <w:r w:rsidRPr="00382BCB">
        <w:rPr>
          <w:rFonts w:ascii="Verdana" w:hAnsi="Verdana"/>
          <w:strike/>
          <w:color w:val="222222"/>
          <w:sz w:val="17"/>
          <w:szCs w:val="17"/>
        </w:rPr>
        <w:t>In addition to the general requirements, candidates will be expected to have acquired a superior knowledge of the spoken and written language as determined by the Department prior to admission</w:t>
      </w:r>
      <w:r w:rsidRPr="00382BCB">
        <w:rPr>
          <w:rFonts w:ascii="Verdana" w:hAnsi="Verdana"/>
          <w:color w:val="222222"/>
          <w:sz w:val="17"/>
          <w:szCs w:val="17"/>
        </w:rPr>
        <w:t xml:space="preserve">. </w:t>
      </w:r>
      <w:r w:rsidRPr="00382BCB">
        <w:rPr>
          <w:rFonts w:ascii="Verdana" w:hAnsi="Verdana"/>
          <w:color w:val="222222"/>
          <w:sz w:val="17"/>
          <w:szCs w:val="17"/>
          <w:u w:val="single"/>
        </w:rPr>
        <w:t>An applicant who does not hold a</w:t>
      </w:r>
      <w:r>
        <w:rPr>
          <w:rFonts w:ascii="Verdana" w:hAnsi="Verdana"/>
          <w:color w:val="222222"/>
          <w:sz w:val="17"/>
          <w:szCs w:val="17"/>
          <w:u w:val="single"/>
        </w:rPr>
        <w:t xml:space="preserve">n </w:t>
      </w:r>
      <w:proofErr w:type="spellStart"/>
      <w:r>
        <w:rPr>
          <w:rFonts w:ascii="Verdana" w:hAnsi="Verdana"/>
          <w:color w:val="222222"/>
          <w:sz w:val="17"/>
          <w:szCs w:val="17"/>
          <w:u w:val="single"/>
        </w:rPr>
        <w:t>Honours</w:t>
      </w:r>
      <w:proofErr w:type="spellEnd"/>
      <w:r>
        <w:rPr>
          <w:rFonts w:ascii="Verdana" w:hAnsi="Verdana"/>
          <w:color w:val="222222"/>
          <w:sz w:val="17"/>
          <w:szCs w:val="17"/>
          <w:u w:val="single"/>
        </w:rPr>
        <w:t xml:space="preserve"> Degree or its equivalent </w:t>
      </w:r>
      <w:r w:rsidRPr="00382BCB">
        <w:rPr>
          <w:rFonts w:ascii="Verdana" w:hAnsi="Verdana"/>
          <w:color w:val="222222"/>
          <w:sz w:val="17"/>
          <w:szCs w:val="17"/>
          <w:u w:val="single"/>
        </w:rPr>
        <w:t>may be required to complete such additional undergraduate courses as the Department considers necessary, prior to admission or as part of the program.</w:t>
      </w:r>
    </w:p>
    <w:p w:rsidR="00F35222" w:rsidRPr="00A42821" w:rsidRDefault="00F35222" w:rsidP="00F35222">
      <w:pPr>
        <w:numPr>
          <w:ilvl w:val="0"/>
          <w:numId w:val="46"/>
        </w:numPr>
        <w:shd w:val="clear" w:color="auto" w:fill="FFFFFF"/>
        <w:spacing w:after="15"/>
        <w:rPr>
          <w:rFonts w:ascii="Verdana" w:hAnsi="Verdana"/>
          <w:color w:val="222222"/>
          <w:sz w:val="17"/>
          <w:szCs w:val="17"/>
          <w:u w:val="single"/>
        </w:rPr>
      </w:pPr>
      <w:r w:rsidRPr="007679D3">
        <w:rPr>
          <w:rFonts w:ascii="Verdana" w:hAnsi="Verdana"/>
          <w:color w:val="222222"/>
          <w:sz w:val="17"/>
          <w:szCs w:val="17"/>
        </w:rPr>
        <w:t>Students will be required to demonstrate superior German language skills as determined by the Department prior to admission to the program.</w:t>
      </w:r>
      <w:r>
        <w:rPr>
          <w:rFonts w:ascii="Verdana" w:hAnsi="Verdana"/>
          <w:color w:val="222222"/>
          <w:sz w:val="17"/>
          <w:szCs w:val="17"/>
        </w:rPr>
        <w:t xml:space="preserve"> </w:t>
      </w:r>
      <w:r>
        <w:rPr>
          <w:rFonts w:ascii="Verdana" w:hAnsi="Verdana"/>
          <w:color w:val="222222"/>
          <w:sz w:val="17"/>
          <w:szCs w:val="17"/>
          <w:u w:val="single"/>
        </w:rPr>
        <w:t>A</w:t>
      </w:r>
      <w:r w:rsidRPr="00A42821">
        <w:rPr>
          <w:rFonts w:ascii="Verdana" w:hAnsi="Verdana"/>
          <w:color w:val="222222"/>
          <w:sz w:val="17"/>
          <w:szCs w:val="17"/>
          <w:u w:val="single"/>
        </w:rPr>
        <w:t xml:space="preserve">s part of the admission process, prospective students must </w:t>
      </w:r>
      <w:r>
        <w:rPr>
          <w:rFonts w:ascii="Verdana" w:hAnsi="Verdana"/>
          <w:color w:val="222222"/>
          <w:sz w:val="17"/>
          <w:szCs w:val="17"/>
          <w:u w:val="single"/>
        </w:rPr>
        <w:t xml:space="preserve">therefore </w:t>
      </w:r>
      <w:r w:rsidRPr="00A42821">
        <w:rPr>
          <w:rFonts w:ascii="Verdana" w:hAnsi="Verdana"/>
          <w:color w:val="222222"/>
          <w:sz w:val="17"/>
          <w:szCs w:val="17"/>
          <w:u w:val="single"/>
        </w:rPr>
        <w:t>submit a writing sample</w:t>
      </w:r>
      <w:r>
        <w:rPr>
          <w:rFonts w:ascii="Verdana" w:hAnsi="Verdana"/>
          <w:color w:val="222222"/>
          <w:sz w:val="17"/>
          <w:szCs w:val="17"/>
          <w:u w:val="single"/>
        </w:rPr>
        <w:t xml:space="preserve"> in German</w:t>
      </w:r>
      <w:r w:rsidRPr="00A42821">
        <w:rPr>
          <w:rFonts w:ascii="Verdana" w:hAnsi="Verdana"/>
          <w:color w:val="222222"/>
          <w:sz w:val="17"/>
          <w:szCs w:val="17"/>
          <w:u w:val="single"/>
        </w:rPr>
        <w:t>. A</w:t>
      </w:r>
      <w:r w:rsidRPr="00DC0A9C">
        <w:rPr>
          <w:rFonts w:ascii="Verdana" w:hAnsi="Verdana"/>
          <w:color w:val="222222"/>
          <w:sz w:val="17"/>
          <w:szCs w:val="17"/>
          <w:u w:val="single"/>
        </w:rPr>
        <w:t xml:space="preserve">n interview may also be part of the admission process. </w:t>
      </w:r>
    </w:p>
    <w:p w:rsidR="00F35222" w:rsidRPr="00DC0A9C" w:rsidRDefault="00F35222" w:rsidP="00F35222">
      <w:pPr>
        <w:numPr>
          <w:ilvl w:val="0"/>
          <w:numId w:val="46"/>
        </w:numPr>
        <w:shd w:val="clear" w:color="auto" w:fill="FFFFFF"/>
        <w:spacing w:after="15"/>
        <w:rPr>
          <w:rFonts w:ascii="Verdana" w:hAnsi="Verdana"/>
          <w:color w:val="222222"/>
          <w:sz w:val="17"/>
          <w:szCs w:val="17"/>
          <w:u w:val="single"/>
        </w:rPr>
      </w:pPr>
      <w:r w:rsidRPr="007679D3">
        <w:rPr>
          <w:rFonts w:ascii="Verdana" w:hAnsi="Verdana"/>
          <w:color w:val="222222"/>
          <w:sz w:val="17"/>
          <w:szCs w:val="17"/>
        </w:rPr>
        <w:t xml:space="preserve">As part of the admissions process, prospective students must </w:t>
      </w:r>
      <w:r>
        <w:rPr>
          <w:rFonts w:ascii="Verdana" w:hAnsi="Verdana"/>
          <w:color w:val="222222"/>
          <w:sz w:val="17"/>
          <w:szCs w:val="17"/>
        </w:rPr>
        <w:t xml:space="preserve">also </w:t>
      </w:r>
      <w:r w:rsidRPr="007679D3">
        <w:rPr>
          <w:rFonts w:ascii="Verdana" w:hAnsi="Verdana"/>
          <w:color w:val="222222"/>
          <w:sz w:val="17"/>
          <w:szCs w:val="17"/>
        </w:rPr>
        <w:t>submit a non-binding outline of the area in which they would like to write their thesis</w:t>
      </w:r>
      <w:r>
        <w:rPr>
          <w:rFonts w:ascii="Verdana" w:hAnsi="Verdana"/>
          <w:color w:val="222222"/>
          <w:sz w:val="17"/>
          <w:szCs w:val="17"/>
        </w:rPr>
        <w:t>.</w:t>
      </w:r>
    </w:p>
    <w:p w:rsidR="00F35222" w:rsidRDefault="00F35222" w:rsidP="00F35222">
      <w:pPr>
        <w:numPr>
          <w:ilvl w:val="0"/>
          <w:numId w:val="46"/>
        </w:numPr>
        <w:shd w:val="clear" w:color="auto" w:fill="FFFFFF"/>
        <w:spacing w:after="15"/>
        <w:rPr>
          <w:rFonts w:ascii="Verdana" w:hAnsi="Verdana"/>
          <w:color w:val="222222"/>
          <w:sz w:val="17"/>
          <w:szCs w:val="17"/>
          <w:u w:val="single"/>
        </w:rPr>
      </w:pPr>
      <w:r w:rsidRPr="00863331">
        <w:rPr>
          <w:rFonts w:ascii="Verdana" w:hAnsi="Verdana"/>
          <w:color w:val="222222"/>
          <w:sz w:val="17"/>
          <w:szCs w:val="17"/>
          <w:u w:val="single"/>
        </w:rPr>
        <w:t xml:space="preserve">Normally, the M.A. program should take </w:t>
      </w:r>
      <w:r>
        <w:rPr>
          <w:rFonts w:ascii="Verdana" w:hAnsi="Verdana"/>
          <w:color w:val="222222"/>
          <w:sz w:val="17"/>
          <w:szCs w:val="17"/>
          <w:u w:val="single"/>
        </w:rPr>
        <w:t>2 academic years</w:t>
      </w:r>
      <w:r w:rsidRPr="00863331">
        <w:rPr>
          <w:rFonts w:ascii="Verdana" w:hAnsi="Verdana"/>
          <w:color w:val="222222"/>
          <w:sz w:val="17"/>
          <w:szCs w:val="17"/>
          <w:u w:val="single"/>
        </w:rPr>
        <w:t xml:space="preserve"> to complete, of which the first three semesters will be spent in completing course work, writing and orally defending a thesis proposal, and beginning to ca</w:t>
      </w:r>
      <w:r>
        <w:rPr>
          <w:rFonts w:ascii="Verdana" w:hAnsi="Verdana"/>
          <w:color w:val="222222"/>
          <w:sz w:val="17"/>
          <w:szCs w:val="17"/>
          <w:u w:val="single"/>
        </w:rPr>
        <w:t xml:space="preserve">rry out research. The following three </w:t>
      </w:r>
      <w:r w:rsidRPr="00863331">
        <w:rPr>
          <w:rFonts w:ascii="Verdana" w:hAnsi="Verdana"/>
          <w:color w:val="222222"/>
          <w:sz w:val="17"/>
          <w:szCs w:val="17"/>
          <w:u w:val="single"/>
        </w:rPr>
        <w:t>semesters will b</w:t>
      </w:r>
      <w:r>
        <w:rPr>
          <w:rFonts w:ascii="Verdana" w:hAnsi="Verdana"/>
          <w:color w:val="222222"/>
          <w:sz w:val="17"/>
          <w:szCs w:val="17"/>
          <w:u w:val="single"/>
        </w:rPr>
        <w:t>e spent in completing research and</w:t>
      </w:r>
      <w:r w:rsidRPr="00863331">
        <w:rPr>
          <w:rFonts w:ascii="Verdana" w:hAnsi="Verdana"/>
          <w:color w:val="222222"/>
          <w:sz w:val="17"/>
          <w:szCs w:val="17"/>
          <w:u w:val="single"/>
        </w:rPr>
        <w:t xml:space="preserve"> a thesis.</w:t>
      </w:r>
    </w:p>
    <w:p w:rsidR="00F35222" w:rsidRDefault="00F35222" w:rsidP="00F35222">
      <w:pPr>
        <w:numPr>
          <w:ilvl w:val="0"/>
          <w:numId w:val="46"/>
        </w:numPr>
        <w:shd w:val="clear" w:color="auto" w:fill="FFFFFF"/>
        <w:spacing w:after="15"/>
        <w:rPr>
          <w:rFonts w:ascii="Verdana" w:hAnsi="Verdana"/>
          <w:color w:val="222222"/>
          <w:sz w:val="17"/>
          <w:szCs w:val="17"/>
          <w:u w:val="single"/>
        </w:rPr>
      </w:pPr>
      <w:r>
        <w:rPr>
          <w:rFonts w:ascii="Verdana" w:hAnsi="Verdana"/>
          <w:color w:val="222222"/>
          <w:sz w:val="17"/>
          <w:szCs w:val="17"/>
          <w:u w:val="single"/>
        </w:rPr>
        <w:t xml:space="preserve">Candidates will be required to complete at least 15 credit hours in course work. Of these 15 credit hours, </w:t>
      </w:r>
    </w:p>
    <w:p w:rsidR="00F35222" w:rsidRPr="0063502E" w:rsidRDefault="00F35222" w:rsidP="00F35222">
      <w:pPr>
        <w:numPr>
          <w:ilvl w:val="1"/>
          <w:numId w:val="46"/>
        </w:numPr>
        <w:shd w:val="clear" w:color="auto" w:fill="FFFFFF"/>
        <w:spacing w:after="15"/>
        <w:rPr>
          <w:rFonts w:ascii="Verdana" w:hAnsi="Verdana"/>
          <w:color w:val="222222"/>
          <w:sz w:val="17"/>
          <w:szCs w:val="17"/>
          <w:u w:val="single"/>
        </w:rPr>
      </w:pPr>
      <w:r>
        <w:rPr>
          <w:rFonts w:ascii="Verdana" w:hAnsi="Verdana"/>
          <w:color w:val="222222"/>
          <w:sz w:val="17"/>
          <w:szCs w:val="17"/>
          <w:u w:val="single"/>
        </w:rPr>
        <w:t>all candidates will be required to complete 3 credit hours in LING 7000;</w:t>
      </w:r>
    </w:p>
    <w:p w:rsidR="00F35222" w:rsidRDefault="00F35222" w:rsidP="00F35222">
      <w:pPr>
        <w:numPr>
          <w:ilvl w:val="1"/>
          <w:numId w:val="46"/>
        </w:numPr>
        <w:shd w:val="clear" w:color="auto" w:fill="FFFFFF"/>
        <w:spacing w:after="15"/>
        <w:rPr>
          <w:rFonts w:ascii="Verdana" w:hAnsi="Verdana"/>
          <w:color w:val="222222"/>
          <w:sz w:val="17"/>
          <w:szCs w:val="17"/>
          <w:u w:val="single"/>
        </w:rPr>
      </w:pPr>
      <w:r>
        <w:rPr>
          <w:rFonts w:ascii="Verdana" w:hAnsi="Verdana"/>
          <w:color w:val="222222"/>
          <w:sz w:val="17"/>
          <w:szCs w:val="17"/>
          <w:u w:val="single"/>
        </w:rPr>
        <w:t>all candidates will be required to complete 9 credit hours in designated GERM graduate courses;</w:t>
      </w:r>
    </w:p>
    <w:p w:rsidR="00F35222" w:rsidRPr="00863331" w:rsidRDefault="00F35222" w:rsidP="00F35222">
      <w:pPr>
        <w:numPr>
          <w:ilvl w:val="1"/>
          <w:numId w:val="46"/>
        </w:numPr>
        <w:shd w:val="clear" w:color="auto" w:fill="FFFFFF"/>
        <w:spacing w:after="15"/>
        <w:rPr>
          <w:rFonts w:ascii="Verdana" w:hAnsi="Verdana"/>
          <w:color w:val="222222"/>
          <w:sz w:val="17"/>
          <w:szCs w:val="17"/>
          <w:u w:val="single"/>
        </w:rPr>
      </w:pPr>
      <w:proofErr w:type="gramStart"/>
      <w:r>
        <w:rPr>
          <w:rFonts w:ascii="Verdana" w:hAnsi="Verdana"/>
          <w:color w:val="222222"/>
          <w:sz w:val="17"/>
          <w:szCs w:val="17"/>
          <w:u w:val="single"/>
        </w:rPr>
        <w:t>all</w:t>
      </w:r>
      <w:proofErr w:type="gramEnd"/>
      <w:r>
        <w:rPr>
          <w:rFonts w:ascii="Verdana" w:hAnsi="Verdana"/>
          <w:color w:val="222222"/>
          <w:sz w:val="17"/>
          <w:szCs w:val="17"/>
          <w:u w:val="single"/>
        </w:rPr>
        <w:t xml:space="preserve"> candidates will be required to complete 3 credit hours in a graduate level course from either GERM or another program within the Faculty of Humanities and Social Sciences, to be approved by the graduate committee.</w:t>
      </w:r>
    </w:p>
    <w:p w:rsidR="00F35222" w:rsidRPr="00E91C75" w:rsidRDefault="00F35222" w:rsidP="00F35222">
      <w:pPr>
        <w:numPr>
          <w:ilvl w:val="0"/>
          <w:numId w:val="46"/>
        </w:numPr>
        <w:shd w:val="clear" w:color="auto" w:fill="FFFFFF"/>
        <w:spacing w:after="15"/>
        <w:rPr>
          <w:rFonts w:ascii="Verdana" w:hAnsi="Verdana"/>
          <w:strike/>
          <w:color w:val="222222"/>
          <w:sz w:val="17"/>
          <w:szCs w:val="17"/>
        </w:rPr>
      </w:pPr>
      <w:r w:rsidRPr="00E91C75">
        <w:rPr>
          <w:rFonts w:ascii="Verdana" w:hAnsi="Verdana"/>
          <w:strike/>
          <w:color w:val="222222"/>
          <w:sz w:val="17"/>
          <w:szCs w:val="17"/>
        </w:rPr>
        <w:t xml:space="preserve">Students may choose from two modes of completing the M.A. program, in </w:t>
      </w:r>
      <w:r w:rsidRPr="00E91C75">
        <w:rPr>
          <w:rFonts w:ascii="Verdana" w:hAnsi="Verdana"/>
          <w:strike/>
          <w:color w:val="222222"/>
          <w:sz w:val="17"/>
          <w:szCs w:val="17"/>
          <w:u w:val="single"/>
        </w:rPr>
        <w:t xml:space="preserve">In </w:t>
      </w:r>
      <w:r w:rsidRPr="00E91C75">
        <w:rPr>
          <w:rFonts w:ascii="Verdana" w:hAnsi="Verdana"/>
          <w:strike/>
          <w:color w:val="222222"/>
          <w:sz w:val="17"/>
          <w:szCs w:val="17"/>
        </w:rPr>
        <w:t>accordance with the Graduate Studies </w:t>
      </w:r>
      <w:hyperlink r:id="rId23" w:history="1">
        <w:r w:rsidRPr="00E91C75">
          <w:rPr>
            <w:rFonts w:ascii="Verdana" w:hAnsi="Verdana"/>
            <w:b/>
            <w:bCs/>
            <w:strike/>
            <w:color w:val="990000"/>
            <w:sz w:val="17"/>
            <w:szCs w:val="17"/>
          </w:rPr>
          <w:t>Regulations Governing the Degree of Master of Arts</w:t>
        </w:r>
      </w:hyperlink>
      <w:r w:rsidRPr="00E91C75">
        <w:rPr>
          <w:rFonts w:ascii="Verdana" w:hAnsi="Verdana"/>
          <w:strike/>
          <w:color w:val="222222"/>
          <w:sz w:val="17"/>
          <w:szCs w:val="17"/>
        </w:rPr>
        <w:t>:</w:t>
      </w:r>
    </w:p>
    <w:p w:rsidR="00F35222" w:rsidRPr="00E91C75" w:rsidRDefault="00F35222" w:rsidP="00F35222">
      <w:pPr>
        <w:numPr>
          <w:ilvl w:val="1"/>
          <w:numId w:val="46"/>
        </w:numPr>
        <w:shd w:val="clear" w:color="auto" w:fill="FFFFFF"/>
        <w:spacing w:after="15"/>
        <w:rPr>
          <w:rFonts w:ascii="Verdana" w:hAnsi="Verdana"/>
          <w:strike/>
          <w:color w:val="222222"/>
          <w:sz w:val="17"/>
          <w:szCs w:val="17"/>
        </w:rPr>
      </w:pPr>
      <w:r w:rsidRPr="00E91C75">
        <w:rPr>
          <w:rFonts w:ascii="Verdana" w:hAnsi="Verdana"/>
          <w:strike/>
          <w:color w:val="222222"/>
          <w:sz w:val="17"/>
          <w:szCs w:val="17"/>
        </w:rPr>
        <w:t xml:space="preserve">Candidates complete at least 18 credit hours of course work and submit a thesis. The entire program of study and research will normally take </w:t>
      </w:r>
      <w:proofErr w:type="spellStart"/>
      <w:r w:rsidRPr="00E91C75">
        <w:rPr>
          <w:rFonts w:ascii="Verdana" w:hAnsi="Verdana"/>
          <w:strike/>
          <w:color w:val="222222"/>
          <w:sz w:val="17"/>
          <w:szCs w:val="17"/>
        </w:rPr>
        <w:t>one</w:t>
      </w:r>
      <w:r w:rsidRPr="00E91C75">
        <w:rPr>
          <w:rFonts w:ascii="Verdana" w:hAnsi="Verdana"/>
          <w:strike/>
          <w:color w:val="222222"/>
          <w:sz w:val="17"/>
          <w:szCs w:val="17"/>
          <w:u w:val="single"/>
        </w:rPr>
        <w:t>two</w:t>
      </w:r>
      <w:proofErr w:type="spellEnd"/>
      <w:r w:rsidRPr="00E91C75">
        <w:rPr>
          <w:rFonts w:ascii="Verdana" w:hAnsi="Verdana"/>
          <w:strike/>
          <w:color w:val="222222"/>
          <w:sz w:val="17"/>
          <w:szCs w:val="17"/>
        </w:rPr>
        <w:t xml:space="preserve"> year</w:t>
      </w:r>
      <w:r w:rsidRPr="00E91C75">
        <w:rPr>
          <w:rFonts w:ascii="Verdana" w:hAnsi="Verdana"/>
          <w:strike/>
          <w:color w:val="222222"/>
          <w:sz w:val="17"/>
          <w:szCs w:val="17"/>
          <w:u w:val="single"/>
        </w:rPr>
        <w:t>s</w:t>
      </w:r>
      <w:r w:rsidRPr="00E91C75">
        <w:rPr>
          <w:rFonts w:ascii="Verdana" w:hAnsi="Verdana"/>
          <w:strike/>
          <w:color w:val="222222"/>
          <w:sz w:val="17"/>
          <w:szCs w:val="17"/>
        </w:rPr>
        <w:t xml:space="preserve"> of full-time study. The M.A. thesis will be based on research conducted by the student.</w:t>
      </w:r>
    </w:p>
    <w:p w:rsidR="00F35222" w:rsidRPr="00E91C75" w:rsidRDefault="00F35222" w:rsidP="00F35222">
      <w:pPr>
        <w:numPr>
          <w:ilvl w:val="2"/>
          <w:numId w:val="46"/>
        </w:numPr>
        <w:shd w:val="clear" w:color="auto" w:fill="FFFFFF"/>
        <w:spacing w:after="15"/>
        <w:rPr>
          <w:rFonts w:ascii="Verdana" w:hAnsi="Verdana"/>
          <w:strike/>
          <w:color w:val="222222"/>
          <w:sz w:val="17"/>
          <w:szCs w:val="17"/>
        </w:rPr>
      </w:pPr>
      <w:r w:rsidRPr="00E91C75">
        <w:rPr>
          <w:rFonts w:ascii="Verdana" w:hAnsi="Verdana"/>
          <w:strike/>
          <w:color w:val="222222"/>
          <w:sz w:val="17"/>
          <w:szCs w:val="17"/>
        </w:rPr>
        <w:t>The thesis will be examined in accordance with </w:t>
      </w:r>
      <w:hyperlink r:id="rId24" w:history="1">
        <w:r w:rsidRPr="00E91C75">
          <w:rPr>
            <w:rFonts w:ascii="Verdana" w:hAnsi="Verdana"/>
            <w:b/>
            <w:bCs/>
            <w:strike/>
            <w:color w:val="990000"/>
            <w:sz w:val="17"/>
            <w:szCs w:val="17"/>
          </w:rPr>
          <w:t>General Regulation, Thesis and Reports</w:t>
        </w:r>
      </w:hyperlink>
      <w:r w:rsidRPr="00E91C75">
        <w:rPr>
          <w:rFonts w:ascii="Verdana" w:hAnsi="Verdana"/>
          <w:strike/>
          <w:color w:val="222222"/>
          <w:sz w:val="17"/>
          <w:szCs w:val="17"/>
        </w:rPr>
        <w:t>.</w:t>
      </w:r>
    </w:p>
    <w:p w:rsidR="00F35222" w:rsidRPr="00E91C75" w:rsidRDefault="00F35222" w:rsidP="00F35222">
      <w:pPr>
        <w:numPr>
          <w:ilvl w:val="2"/>
          <w:numId w:val="46"/>
        </w:numPr>
        <w:shd w:val="clear" w:color="auto" w:fill="FFFFFF"/>
        <w:spacing w:after="15"/>
        <w:rPr>
          <w:rFonts w:ascii="Verdana" w:hAnsi="Verdana"/>
          <w:strike/>
          <w:color w:val="222222"/>
          <w:sz w:val="17"/>
          <w:szCs w:val="17"/>
        </w:rPr>
      </w:pPr>
      <w:r w:rsidRPr="00E91C75">
        <w:rPr>
          <w:rFonts w:ascii="Verdana" w:hAnsi="Verdana"/>
          <w:strike/>
          <w:color w:val="222222"/>
          <w:sz w:val="17"/>
          <w:szCs w:val="17"/>
        </w:rPr>
        <w:t>Normally, one of the assigned examiners of the thesis will be external to the Department.</w:t>
      </w:r>
    </w:p>
    <w:p w:rsidR="00F35222" w:rsidRPr="00CE041A" w:rsidRDefault="00F35222" w:rsidP="00F35222">
      <w:pPr>
        <w:numPr>
          <w:ilvl w:val="1"/>
          <w:numId w:val="46"/>
        </w:numPr>
        <w:shd w:val="clear" w:color="auto" w:fill="FFFFFF"/>
        <w:spacing w:after="15"/>
        <w:rPr>
          <w:rFonts w:ascii="Verdana" w:hAnsi="Verdana"/>
          <w:strike/>
          <w:color w:val="222222"/>
          <w:sz w:val="17"/>
          <w:szCs w:val="17"/>
        </w:rPr>
      </w:pPr>
      <w:r w:rsidRPr="00CE041A">
        <w:rPr>
          <w:rFonts w:ascii="Verdana" w:hAnsi="Verdana"/>
          <w:strike/>
          <w:color w:val="222222"/>
          <w:sz w:val="17"/>
          <w:szCs w:val="17"/>
        </w:rPr>
        <w:t>Candidates complete at least 18 credit hours of course work and write a comprehensive examination. The entire program of study and research will normally take one year of full-time study.</w:t>
      </w:r>
    </w:p>
    <w:p w:rsidR="00F35222" w:rsidRPr="00CE041A" w:rsidRDefault="00F35222" w:rsidP="00F35222">
      <w:pPr>
        <w:numPr>
          <w:ilvl w:val="2"/>
          <w:numId w:val="46"/>
        </w:numPr>
        <w:shd w:val="clear" w:color="auto" w:fill="FFFFFF"/>
        <w:spacing w:after="15"/>
        <w:rPr>
          <w:rFonts w:ascii="Verdana" w:hAnsi="Verdana"/>
          <w:strike/>
          <w:color w:val="222222"/>
          <w:sz w:val="17"/>
          <w:szCs w:val="17"/>
        </w:rPr>
      </w:pPr>
      <w:r w:rsidRPr="00CE041A">
        <w:rPr>
          <w:rFonts w:ascii="Verdana" w:hAnsi="Verdana"/>
          <w:strike/>
          <w:color w:val="222222"/>
          <w:sz w:val="17"/>
          <w:szCs w:val="17"/>
        </w:rPr>
        <w:t>The comprehensive examination shall be examined in accordance with the </w:t>
      </w:r>
      <w:hyperlink r:id="rId25" w:history="1">
        <w:r w:rsidRPr="00CE041A">
          <w:rPr>
            <w:rFonts w:ascii="Verdana" w:hAnsi="Verdana"/>
            <w:b/>
            <w:bCs/>
            <w:strike/>
            <w:color w:val="990000"/>
            <w:sz w:val="17"/>
            <w:szCs w:val="17"/>
          </w:rPr>
          <w:t>General Regulations, Comprehensive Examinations</w:t>
        </w:r>
      </w:hyperlink>
      <w:r w:rsidRPr="00CE041A">
        <w:rPr>
          <w:rFonts w:ascii="Verdana" w:hAnsi="Verdana"/>
          <w:strike/>
          <w:color w:val="222222"/>
          <w:sz w:val="17"/>
          <w:szCs w:val="17"/>
        </w:rPr>
        <w:t>.</w:t>
      </w:r>
    </w:p>
    <w:p w:rsidR="00F35222" w:rsidRPr="00CE041A" w:rsidRDefault="00F35222" w:rsidP="00F35222">
      <w:pPr>
        <w:numPr>
          <w:ilvl w:val="2"/>
          <w:numId w:val="46"/>
        </w:numPr>
        <w:shd w:val="clear" w:color="auto" w:fill="FFFFFF"/>
        <w:spacing w:after="15"/>
        <w:rPr>
          <w:rFonts w:ascii="Verdana" w:hAnsi="Verdana"/>
          <w:strike/>
          <w:color w:val="222222"/>
          <w:sz w:val="17"/>
          <w:szCs w:val="17"/>
        </w:rPr>
      </w:pPr>
      <w:r w:rsidRPr="00CE041A">
        <w:rPr>
          <w:rFonts w:ascii="Verdana" w:hAnsi="Verdana"/>
          <w:strike/>
          <w:color w:val="222222"/>
          <w:sz w:val="17"/>
          <w:szCs w:val="17"/>
        </w:rPr>
        <w:t>Material to be covered on the M.A. comprehensive exam is normally determined by consultation between the student and the Head of the Department (or designate). The exam is written in two sittings: one exam will cover the student's chosen area and the other will cover the student's reading list and literary terminology. A final component of the comprehensive exam is an oral examination on the eras or issues covered in the written portion of the exam.</w:t>
      </w:r>
    </w:p>
    <w:p w:rsidR="00F35222" w:rsidRDefault="00F35222" w:rsidP="00F35222">
      <w:pPr>
        <w:numPr>
          <w:ilvl w:val="0"/>
          <w:numId w:val="46"/>
        </w:numPr>
        <w:shd w:val="clear" w:color="auto" w:fill="FFFFFF"/>
        <w:spacing w:after="15"/>
        <w:rPr>
          <w:rFonts w:ascii="Verdana" w:hAnsi="Verdana"/>
          <w:strike/>
          <w:color w:val="222222"/>
          <w:sz w:val="17"/>
          <w:szCs w:val="17"/>
        </w:rPr>
      </w:pPr>
      <w:r w:rsidRPr="00CE041A">
        <w:rPr>
          <w:rFonts w:ascii="Verdana" w:hAnsi="Verdana"/>
          <w:strike/>
          <w:color w:val="222222"/>
          <w:sz w:val="17"/>
          <w:szCs w:val="17"/>
        </w:rPr>
        <w:t>All students, regardless of the mode of completing the requirements for the M.A., will be required to complete German 6103.</w:t>
      </w:r>
      <w:bookmarkStart w:id="28" w:name="GRAD-4774"/>
      <w:bookmarkEnd w:id="28"/>
    </w:p>
    <w:p w:rsidR="00F35222" w:rsidRDefault="00F35222" w:rsidP="00F35222">
      <w:pPr>
        <w:shd w:val="clear" w:color="auto" w:fill="FFFFFF"/>
        <w:spacing w:line="264" w:lineRule="atLeast"/>
        <w:rPr>
          <w:rFonts w:ascii="Verdana" w:hAnsi="Verdana"/>
          <w:b/>
          <w:bCs/>
          <w:color w:val="990000"/>
        </w:rPr>
      </w:pPr>
    </w:p>
    <w:p w:rsidR="00F35222" w:rsidRDefault="00F35222" w:rsidP="00F35222">
      <w:pPr>
        <w:shd w:val="clear" w:color="auto" w:fill="FFFFFF"/>
        <w:spacing w:line="264" w:lineRule="atLeast"/>
        <w:rPr>
          <w:rFonts w:ascii="Verdana" w:hAnsi="Verdana"/>
          <w:b/>
          <w:bCs/>
          <w:color w:val="990000"/>
        </w:rPr>
      </w:pPr>
    </w:p>
    <w:p w:rsidR="00F35222" w:rsidRDefault="00F35222" w:rsidP="00F35222">
      <w:pPr>
        <w:shd w:val="clear" w:color="auto" w:fill="FFFFFF"/>
        <w:spacing w:line="264" w:lineRule="atLeast"/>
        <w:rPr>
          <w:rFonts w:ascii="Verdana" w:hAnsi="Verdana"/>
          <w:b/>
          <w:bCs/>
          <w:color w:val="990000"/>
        </w:rPr>
      </w:pPr>
    </w:p>
    <w:p w:rsidR="00F35222" w:rsidRDefault="00F35222" w:rsidP="00F35222">
      <w:pPr>
        <w:shd w:val="clear" w:color="auto" w:fill="FFFFFF"/>
        <w:spacing w:line="264" w:lineRule="atLeast"/>
        <w:rPr>
          <w:rFonts w:ascii="Verdana" w:hAnsi="Verdana"/>
          <w:b/>
          <w:bCs/>
          <w:color w:val="990000"/>
        </w:rPr>
      </w:pPr>
    </w:p>
    <w:p w:rsidR="00F35222" w:rsidRPr="007679D3" w:rsidRDefault="00F35222" w:rsidP="00F35222">
      <w:pPr>
        <w:shd w:val="clear" w:color="auto" w:fill="FFFFFF"/>
        <w:spacing w:line="264" w:lineRule="atLeast"/>
        <w:rPr>
          <w:rFonts w:ascii="Verdana" w:hAnsi="Verdana"/>
          <w:b/>
          <w:bCs/>
          <w:color w:val="990000"/>
        </w:rPr>
      </w:pPr>
      <w:r w:rsidRPr="007679D3">
        <w:rPr>
          <w:rFonts w:ascii="Verdana" w:hAnsi="Verdana"/>
          <w:b/>
          <w:bCs/>
          <w:color w:val="990000"/>
        </w:rPr>
        <w:t>8.15.2 Courses</w:t>
      </w:r>
      <w:bookmarkStart w:id="29" w:name="GRAD-4775"/>
      <w:bookmarkEnd w:id="29"/>
    </w:p>
    <w:p w:rsidR="00F35222" w:rsidRDefault="00F35222" w:rsidP="00F35222">
      <w:pPr>
        <w:shd w:val="clear" w:color="auto" w:fill="FFFFFF"/>
        <w:spacing w:after="15"/>
        <w:rPr>
          <w:rFonts w:ascii="Verdana" w:hAnsi="Verdana"/>
          <w:color w:val="222222"/>
          <w:sz w:val="17"/>
          <w:szCs w:val="17"/>
        </w:rPr>
      </w:pPr>
      <w:r w:rsidRPr="007679D3">
        <w:rPr>
          <w:rFonts w:ascii="Verdana" w:hAnsi="Verdana"/>
          <w:color w:val="222222"/>
          <w:sz w:val="17"/>
          <w:szCs w:val="17"/>
        </w:rPr>
        <w:t>A selection of the following graduate courses will be offered to meet the requirements of candidates, as far as the resources of the Department will allow.</w:t>
      </w:r>
    </w:p>
    <w:p w:rsidR="00F35222" w:rsidRPr="007679D3" w:rsidRDefault="00F35222" w:rsidP="00F35222">
      <w:pPr>
        <w:shd w:val="clear" w:color="auto" w:fill="FFFFFF"/>
        <w:spacing w:after="15"/>
        <w:rPr>
          <w:rFonts w:ascii="Verdana" w:hAnsi="Verdana"/>
          <w:color w:val="222222"/>
          <w:sz w:val="17"/>
          <w:szCs w:val="17"/>
        </w:rPr>
      </w:pPr>
    </w:p>
    <w:p w:rsidR="00F35222" w:rsidRPr="007679D3" w:rsidRDefault="00F35222" w:rsidP="00F35222">
      <w:pPr>
        <w:shd w:val="clear" w:color="auto" w:fill="FFFFFF"/>
        <w:rPr>
          <w:rFonts w:ascii="Verdana" w:hAnsi="Verdana"/>
          <w:color w:val="222222"/>
          <w:sz w:val="17"/>
          <w:szCs w:val="17"/>
        </w:rPr>
      </w:pPr>
      <w:r w:rsidRPr="007679D3">
        <w:rPr>
          <w:rFonts w:ascii="Verdana" w:hAnsi="Verdana"/>
          <w:color w:val="222222"/>
          <w:sz w:val="17"/>
          <w:szCs w:val="17"/>
        </w:rPr>
        <w:t xml:space="preserve">6000 </w:t>
      </w:r>
      <w:proofErr w:type="spellStart"/>
      <w:r w:rsidRPr="00A72A2C">
        <w:rPr>
          <w:rFonts w:ascii="Verdana" w:hAnsi="Verdana"/>
          <w:strike/>
          <w:color w:val="222222"/>
          <w:sz w:val="17"/>
          <w:szCs w:val="17"/>
        </w:rPr>
        <w:t>Issues</w:t>
      </w:r>
      <w:r w:rsidRPr="00C361AB">
        <w:rPr>
          <w:rFonts w:ascii="Verdana" w:hAnsi="Verdana"/>
          <w:color w:val="222222"/>
          <w:sz w:val="17"/>
          <w:szCs w:val="17"/>
          <w:u w:val="single"/>
        </w:rPr>
        <w:t>Topics</w:t>
      </w:r>
      <w:proofErr w:type="spellEnd"/>
      <w:r w:rsidRPr="00C361AB">
        <w:rPr>
          <w:rFonts w:ascii="Verdana" w:hAnsi="Verdana"/>
          <w:color w:val="222222"/>
          <w:sz w:val="17"/>
          <w:szCs w:val="17"/>
          <w:u w:val="single"/>
        </w:rPr>
        <w:t xml:space="preserve"> </w:t>
      </w:r>
      <w:r>
        <w:rPr>
          <w:rFonts w:ascii="Verdana" w:hAnsi="Verdana"/>
          <w:color w:val="222222"/>
          <w:sz w:val="17"/>
          <w:szCs w:val="17"/>
        </w:rPr>
        <w:t xml:space="preserve">in </w:t>
      </w:r>
      <w:r w:rsidRPr="007679D3">
        <w:rPr>
          <w:rFonts w:ascii="Verdana" w:hAnsi="Verdana"/>
          <w:color w:val="222222"/>
          <w:sz w:val="17"/>
          <w:szCs w:val="17"/>
        </w:rPr>
        <w:t>Modern Technology, Literature and Culture</w:t>
      </w:r>
    </w:p>
    <w:p w:rsidR="00F35222" w:rsidRPr="00A72A2C" w:rsidRDefault="00F35222" w:rsidP="00F35222">
      <w:pPr>
        <w:shd w:val="clear" w:color="auto" w:fill="FFFFFF"/>
        <w:rPr>
          <w:rFonts w:ascii="Verdana" w:hAnsi="Verdana"/>
          <w:color w:val="222222"/>
          <w:sz w:val="17"/>
          <w:szCs w:val="17"/>
          <w:u w:val="single"/>
        </w:rPr>
      </w:pPr>
      <w:r w:rsidRPr="007679D3">
        <w:rPr>
          <w:rFonts w:ascii="Verdana" w:hAnsi="Verdana"/>
          <w:color w:val="222222"/>
          <w:sz w:val="17"/>
          <w:szCs w:val="17"/>
        </w:rPr>
        <w:t xml:space="preserve">6001 </w:t>
      </w:r>
      <w:r w:rsidRPr="00A72A2C">
        <w:rPr>
          <w:rFonts w:ascii="Verdana" w:hAnsi="Verdana"/>
          <w:strike/>
          <w:color w:val="222222"/>
          <w:sz w:val="17"/>
          <w:szCs w:val="17"/>
        </w:rPr>
        <w:t>Issues in Literature on the Edges of Society</w:t>
      </w:r>
      <w:r>
        <w:rPr>
          <w:rFonts w:ascii="Verdana" w:hAnsi="Verdana"/>
          <w:strike/>
          <w:color w:val="222222"/>
          <w:sz w:val="17"/>
          <w:szCs w:val="17"/>
        </w:rPr>
        <w:t xml:space="preserve"> </w:t>
      </w:r>
      <w:proofErr w:type="gramStart"/>
      <w:r>
        <w:rPr>
          <w:rFonts w:ascii="Verdana" w:hAnsi="Verdana"/>
          <w:color w:val="222222"/>
          <w:sz w:val="17"/>
          <w:szCs w:val="17"/>
          <w:u w:val="single"/>
        </w:rPr>
        <w:t>The</w:t>
      </w:r>
      <w:proofErr w:type="gramEnd"/>
      <w:r>
        <w:rPr>
          <w:rFonts w:ascii="Verdana" w:hAnsi="Verdana"/>
          <w:color w:val="222222"/>
          <w:sz w:val="17"/>
          <w:szCs w:val="17"/>
          <w:u w:val="single"/>
        </w:rPr>
        <w:t xml:space="preserve"> Other in German-language Literature and Culture</w:t>
      </w:r>
    </w:p>
    <w:p w:rsidR="00F35222" w:rsidRPr="004E6CFB" w:rsidRDefault="00F35222" w:rsidP="00F35222">
      <w:pPr>
        <w:shd w:val="clear" w:color="auto" w:fill="FFFFFF"/>
        <w:rPr>
          <w:rFonts w:ascii="Verdana" w:hAnsi="Verdana"/>
          <w:color w:val="222222"/>
          <w:sz w:val="17"/>
          <w:szCs w:val="17"/>
        </w:rPr>
      </w:pPr>
      <w:r w:rsidRPr="004E6CFB">
        <w:rPr>
          <w:rFonts w:ascii="Verdana" w:hAnsi="Verdana"/>
          <w:color w:val="222222"/>
          <w:sz w:val="17"/>
          <w:szCs w:val="17"/>
        </w:rPr>
        <w:t xml:space="preserve">6100 </w:t>
      </w:r>
      <w:proofErr w:type="spellStart"/>
      <w:r w:rsidRPr="007E6B43">
        <w:rPr>
          <w:rFonts w:ascii="Verdana" w:hAnsi="Verdana"/>
          <w:strike/>
          <w:color w:val="222222"/>
          <w:sz w:val="17"/>
          <w:szCs w:val="17"/>
        </w:rPr>
        <w:t>Issues</w:t>
      </w:r>
      <w:r w:rsidRPr="00C361AB">
        <w:rPr>
          <w:rFonts w:ascii="Verdana" w:hAnsi="Verdana"/>
          <w:color w:val="222222"/>
          <w:sz w:val="17"/>
          <w:szCs w:val="17"/>
          <w:u w:val="single"/>
        </w:rPr>
        <w:t>Topics</w:t>
      </w:r>
      <w:proofErr w:type="spellEnd"/>
      <w:r w:rsidRPr="00C361AB">
        <w:rPr>
          <w:rFonts w:ascii="Verdana" w:hAnsi="Verdana"/>
          <w:color w:val="222222"/>
          <w:sz w:val="17"/>
          <w:szCs w:val="17"/>
          <w:u w:val="single"/>
        </w:rPr>
        <w:t xml:space="preserve"> </w:t>
      </w:r>
      <w:r w:rsidRPr="00C361AB">
        <w:rPr>
          <w:rFonts w:ascii="Verdana" w:hAnsi="Verdana"/>
          <w:color w:val="222222"/>
          <w:sz w:val="17"/>
          <w:szCs w:val="17"/>
        </w:rPr>
        <w:t>in the</w:t>
      </w:r>
      <w:r w:rsidRPr="004E6CFB">
        <w:rPr>
          <w:rFonts w:ascii="Verdana" w:hAnsi="Verdana"/>
          <w:color w:val="222222"/>
          <w:sz w:val="17"/>
          <w:szCs w:val="17"/>
        </w:rPr>
        <w:t xml:space="preserve"> History of the German Language</w:t>
      </w:r>
    </w:p>
    <w:p w:rsidR="00F35222" w:rsidRPr="0063502E" w:rsidRDefault="00F35222" w:rsidP="00F35222">
      <w:pPr>
        <w:shd w:val="clear" w:color="auto" w:fill="FFFFFF"/>
        <w:rPr>
          <w:rFonts w:ascii="Verdana" w:hAnsi="Verdana"/>
          <w:color w:val="222222"/>
          <w:sz w:val="17"/>
          <w:szCs w:val="17"/>
        </w:rPr>
      </w:pPr>
      <w:r w:rsidRPr="0063502E">
        <w:rPr>
          <w:rFonts w:ascii="Verdana" w:hAnsi="Verdana"/>
          <w:color w:val="222222"/>
          <w:sz w:val="17"/>
          <w:szCs w:val="17"/>
        </w:rPr>
        <w:t>6103 Bibliography and Research Methods</w:t>
      </w:r>
      <w:r>
        <w:rPr>
          <w:rFonts w:ascii="Verdana" w:hAnsi="Verdana"/>
          <w:color w:val="222222"/>
          <w:sz w:val="17"/>
          <w:szCs w:val="17"/>
        </w:rPr>
        <w:t xml:space="preserve"> </w:t>
      </w:r>
      <w:r w:rsidRPr="00481343">
        <w:rPr>
          <w:rFonts w:ascii="Verdana" w:hAnsi="Verdana"/>
          <w:color w:val="222222"/>
          <w:sz w:val="17"/>
          <w:szCs w:val="17"/>
          <w:u w:val="single"/>
        </w:rPr>
        <w:t>(</w:t>
      </w:r>
      <w:r w:rsidRPr="00481343">
        <w:rPr>
          <w:rFonts w:ascii="Verdana" w:hAnsi="Verdana"/>
          <w:i/>
          <w:color w:val="222222"/>
          <w:sz w:val="17"/>
          <w:szCs w:val="17"/>
          <w:u w:val="single"/>
        </w:rPr>
        <w:t>inactive</w:t>
      </w:r>
      <w:r w:rsidRPr="00481343">
        <w:rPr>
          <w:rFonts w:ascii="Verdana" w:hAnsi="Verdana"/>
          <w:color w:val="222222"/>
          <w:sz w:val="17"/>
          <w:szCs w:val="17"/>
          <w:u w:val="single"/>
        </w:rPr>
        <w:t>)</w:t>
      </w:r>
    </w:p>
    <w:p w:rsidR="00F35222" w:rsidRPr="009A0B7C" w:rsidRDefault="00F35222" w:rsidP="00F35222">
      <w:pPr>
        <w:shd w:val="clear" w:color="auto" w:fill="FFFFFF"/>
        <w:rPr>
          <w:rFonts w:ascii="Verdana" w:hAnsi="Verdana"/>
          <w:color w:val="222222"/>
          <w:sz w:val="17"/>
          <w:szCs w:val="17"/>
          <w:u w:val="single"/>
        </w:rPr>
      </w:pPr>
      <w:r w:rsidRPr="009A0B7C">
        <w:rPr>
          <w:rFonts w:ascii="Verdana" w:hAnsi="Verdana"/>
          <w:color w:val="222222"/>
          <w:sz w:val="17"/>
          <w:szCs w:val="17"/>
        </w:rPr>
        <w:t xml:space="preserve">6200 </w:t>
      </w:r>
      <w:proofErr w:type="spellStart"/>
      <w:r w:rsidRPr="007E6B43">
        <w:rPr>
          <w:rFonts w:ascii="Verdana" w:hAnsi="Verdana"/>
          <w:strike/>
          <w:color w:val="222222"/>
          <w:sz w:val="17"/>
          <w:szCs w:val="17"/>
        </w:rPr>
        <w:t>Issues</w:t>
      </w:r>
      <w:r w:rsidRPr="00C361AB">
        <w:rPr>
          <w:rFonts w:ascii="Verdana" w:hAnsi="Verdana"/>
          <w:color w:val="222222"/>
          <w:sz w:val="17"/>
          <w:szCs w:val="17"/>
          <w:u w:val="single"/>
        </w:rPr>
        <w:t>Topics</w:t>
      </w:r>
      <w:proofErr w:type="spellEnd"/>
      <w:r w:rsidRPr="009A0B7C">
        <w:rPr>
          <w:rFonts w:ascii="Verdana" w:hAnsi="Verdana"/>
          <w:color w:val="222222"/>
          <w:sz w:val="17"/>
          <w:szCs w:val="17"/>
        </w:rPr>
        <w:t xml:space="preserve"> in Early German Literature and Culture I </w:t>
      </w:r>
      <w:r w:rsidRPr="009A0B7C">
        <w:rPr>
          <w:rFonts w:ascii="Verdana" w:hAnsi="Verdana"/>
          <w:color w:val="222222"/>
          <w:sz w:val="17"/>
          <w:szCs w:val="17"/>
          <w:u w:val="single"/>
        </w:rPr>
        <w:t>(</w:t>
      </w:r>
      <w:r w:rsidRPr="00387446">
        <w:rPr>
          <w:rFonts w:ascii="Verdana" w:hAnsi="Verdana"/>
          <w:i/>
          <w:color w:val="222222"/>
          <w:sz w:val="17"/>
          <w:szCs w:val="17"/>
          <w:u w:val="single"/>
        </w:rPr>
        <w:t>inactive</w:t>
      </w:r>
      <w:r w:rsidRPr="009A0B7C">
        <w:rPr>
          <w:rFonts w:ascii="Verdana" w:hAnsi="Verdana"/>
          <w:color w:val="222222"/>
          <w:sz w:val="17"/>
          <w:szCs w:val="17"/>
          <w:u w:val="single"/>
        </w:rPr>
        <w:t>)</w:t>
      </w:r>
    </w:p>
    <w:p w:rsidR="00F35222" w:rsidRDefault="00F35222" w:rsidP="00F35222">
      <w:pPr>
        <w:shd w:val="clear" w:color="auto" w:fill="FFFFFF"/>
        <w:rPr>
          <w:rFonts w:ascii="Verdana" w:hAnsi="Verdana"/>
          <w:color w:val="222222"/>
          <w:sz w:val="17"/>
          <w:szCs w:val="17"/>
          <w:u w:val="single"/>
        </w:rPr>
      </w:pPr>
      <w:r w:rsidRPr="00387446">
        <w:rPr>
          <w:rFonts w:ascii="Verdana" w:hAnsi="Verdana"/>
          <w:color w:val="222222"/>
          <w:sz w:val="17"/>
          <w:szCs w:val="17"/>
        </w:rPr>
        <w:t xml:space="preserve">6201 </w:t>
      </w:r>
      <w:proofErr w:type="spellStart"/>
      <w:r w:rsidRPr="007E6B43">
        <w:rPr>
          <w:rFonts w:ascii="Verdana" w:hAnsi="Verdana"/>
          <w:strike/>
          <w:color w:val="222222"/>
          <w:sz w:val="17"/>
          <w:szCs w:val="17"/>
        </w:rPr>
        <w:t>Issues</w:t>
      </w:r>
      <w:r w:rsidRPr="00C361AB">
        <w:rPr>
          <w:rFonts w:ascii="Verdana" w:hAnsi="Verdana"/>
          <w:color w:val="222222"/>
          <w:sz w:val="17"/>
          <w:szCs w:val="17"/>
          <w:u w:val="single"/>
        </w:rPr>
        <w:t>Topics</w:t>
      </w:r>
      <w:proofErr w:type="spellEnd"/>
      <w:r w:rsidRPr="00387446">
        <w:rPr>
          <w:rFonts w:ascii="Verdana" w:hAnsi="Verdana"/>
          <w:color w:val="222222"/>
          <w:sz w:val="17"/>
          <w:szCs w:val="17"/>
        </w:rPr>
        <w:t xml:space="preserve"> in Early German Literature and Culture II </w:t>
      </w:r>
      <w:r w:rsidRPr="009A0B7C">
        <w:rPr>
          <w:rFonts w:ascii="Verdana" w:hAnsi="Verdana"/>
          <w:color w:val="222222"/>
          <w:sz w:val="17"/>
          <w:szCs w:val="17"/>
          <w:u w:val="single"/>
        </w:rPr>
        <w:t>(</w:t>
      </w:r>
      <w:r w:rsidRPr="00387446">
        <w:rPr>
          <w:rFonts w:ascii="Verdana" w:hAnsi="Verdana"/>
          <w:i/>
          <w:color w:val="222222"/>
          <w:sz w:val="17"/>
          <w:szCs w:val="17"/>
          <w:u w:val="single"/>
        </w:rPr>
        <w:t>inactive</w:t>
      </w:r>
      <w:r w:rsidRPr="009A0B7C">
        <w:rPr>
          <w:rFonts w:ascii="Verdana" w:hAnsi="Verdana"/>
          <w:color w:val="222222"/>
          <w:sz w:val="17"/>
          <w:szCs w:val="17"/>
          <w:u w:val="single"/>
        </w:rPr>
        <w:t>)</w:t>
      </w:r>
    </w:p>
    <w:p w:rsidR="00F35222" w:rsidRPr="00387446" w:rsidRDefault="00F35222" w:rsidP="00F35222">
      <w:pPr>
        <w:shd w:val="clear" w:color="auto" w:fill="FFFFFF"/>
        <w:rPr>
          <w:rFonts w:ascii="Verdana" w:hAnsi="Verdana"/>
          <w:color w:val="222222"/>
          <w:sz w:val="17"/>
          <w:szCs w:val="17"/>
        </w:rPr>
      </w:pPr>
      <w:r w:rsidRPr="00387446">
        <w:rPr>
          <w:rFonts w:ascii="Verdana" w:hAnsi="Verdana"/>
          <w:color w:val="222222"/>
          <w:sz w:val="17"/>
          <w:szCs w:val="17"/>
        </w:rPr>
        <w:t xml:space="preserve">6300 </w:t>
      </w:r>
      <w:proofErr w:type="spellStart"/>
      <w:r w:rsidRPr="007E6B43">
        <w:rPr>
          <w:rFonts w:ascii="Verdana" w:hAnsi="Verdana"/>
          <w:strike/>
          <w:color w:val="222222"/>
          <w:sz w:val="17"/>
          <w:szCs w:val="17"/>
        </w:rPr>
        <w:t>Issues</w:t>
      </w:r>
      <w:r w:rsidRPr="00C361AB">
        <w:rPr>
          <w:rFonts w:ascii="Verdana" w:hAnsi="Verdana"/>
          <w:color w:val="222222"/>
          <w:sz w:val="17"/>
          <w:szCs w:val="17"/>
          <w:u w:val="single"/>
        </w:rPr>
        <w:t>Topics</w:t>
      </w:r>
      <w:proofErr w:type="spellEnd"/>
      <w:r w:rsidRPr="00387446">
        <w:rPr>
          <w:rFonts w:ascii="Verdana" w:hAnsi="Verdana"/>
          <w:color w:val="222222"/>
          <w:sz w:val="17"/>
          <w:szCs w:val="17"/>
        </w:rPr>
        <w:t xml:space="preserve"> in Early Modern German Literature and Culture I</w:t>
      </w:r>
      <w:r>
        <w:rPr>
          <w:rFonts w:ascii="Verdana" w:hAnsi="Verdana"/>
          <w:color w:val="222222"/>
          <w:sz w:val="17"/>
          <w:szCs w:val="17"/>
        </w:rPr>
        <w:t xml:space="preserve"> </w:t>
      </w:r>
      <w:r w:rsidRPr="009A0B7C">
        <w:rPr>
          <w:rFonts w:ascii="Verdana" w:hAnsi="Verdana"/>
          <w:color w:val="222222"/>
          <w:sz w:val="17"/>
          <w:szCs w:val="17"/>
          <w:u w:val="single"/>
        </w:rPr>
        <w:t>(</w:t>
      </w:r>
      <w:r w:rsidRPr="00387446">
        <w:rPr>
          <w:rFonts w:ascii="Verdana" w:hAnsi="Verdana"/>
          <w:i/>
          <w:color w:val="222222"/>
          <w:sz w:val="17"/>
          <w:szCs w:val="17"/>
          <w:u w:val="single"/>
        </w:rPr>
        <w:t>inactive</w:t>
      </w:r>
      <w:r w:rsidRPr="009A0B7C">
        <w:rPr>
          <w:rFonts w:ascii="Verdana" w:hAnsi="Verdana"/>
          <w:color w:val="222222"/>
          <w:sz w:val="17"/>
          <w:szCs w:val="17"/>
          <w:u w:val="single"/>
        </w:rPr>
        <w:t>)</w:t>
      </w:r>
    </w:p>
    <w:p w:rsidR="00F35222" w:rsidRPr="00387446" w:rsidRDefault="00F35222" w:rsidP="00F35222">
      <w:pPr>
        <w:shd w:val="clear" w:color="auto" w:fill="FFFFFF"/>
        <w:rPr>
          <w:rFonts w:ascii="Verdana" w:hAnsi="Verdana"/>
          <w:color w:val="222222"/>
          <w:sz w:val="17"/>
          <w:szCs w:val="17"/>
        </w:rPr>
      </w:pPr>
      <w:r w:rsidRPr="00387446">
        <w:rPr>
          <w:rFonts w:ascii="Verdana" w:hAnsi="Verdana"/>
          <w:color w:val="222222"/>
          <w:sz w:val="17"/>
          <w:szCs w:val="17"/>
        </w:rPr>
        <w:t xml:space="preserve">6301 </w:t>
      </w:r>
      <w:proofErr w:type="spellStart"/>
      <w:r w:rsidRPr="007E6B43">
        <w:rPr>
          <w:rFonts w:ascii="Verdana" w:hAnsi="Verdana"/>
          <w:strike/>
          <w:color w:val="222222"/>
          <w:sz w:val="17"/>
          <w:szCs w:val="17"/>
        </w:rPr>
        <w:t>Issues</w:t>
      </w:r>
      <w:r w:rsidRPr="00C361AB">
        <w:rPr>
          <w:rFonts w:ascii="Verdana" w:hAnsi="Verdana"/>
          <w:color w:val="222222"/>
          <w:sz w:val="17"/>
          <w:szCs w:val="17"/>
          <w:u w:val="single"/>
        </w:rPr>
        <w:t>Topics</w:t>
      </w:r>
      <w:proofErr w:type="spellEnd"/>
      <w:r w:rsidRPr="00387446">
        <w:rPr>
          <w:rFonts w:ascii="Verdana" w:hAnsi="Verdana"/>
          <w:color w:val="222222"/>
          <w:sz w:val="17"/>
          <w:szCs w:val="17"/>
        </w:rPr>
        <w:t xml:space="preserve"> in Early Modern German Literature and Culture II</w:t>
      </w:r>
      <w:r>
        <w:rPr>
          <w:rFonts w:ascii="Verdana" w:hAnsi="Verdana"/>
          <w:color w:val="222222"/>
          <w:sz w:val="17"/>
          <w:szCs w:val="17"/>
        </w:rPr>
        <w:t xml:space="preserve"> </w:t>
      </w:r>
      <w:r w:rsidRPr="009A0B7C">
        <w:rPr>
          <w:rFonts w:ascii="Verdana" w:hAnsi="Verdana"/>
          <w:color w:val="222222"/>
          <w:sz w:val="17"/>
          <w:szCs w:val="17"/>
          <w:u w:val="single"/>
        </w:rPr>
        <w:t>(</w:t>
      </w:r>
      <w:r w:rsidRPr="00387446">
        <w:rPr>
          <w:rFonts w:ascii="Verdana" w:hAnsi="Verdana"/>
          <w:i/>
          <w:color w:val="222222"/>
          <w:sz w:val="17"/>
          <w:szCs w:val="17"/>
          <w:u w:val="single"/>
        </w:rPr>
        <w:t>inactive</w:t>
      </w:r>
      <w:r w:rsidRPr="009A0B7C">
        <w:rPr>
          <w:rFonts w:ascii="Verdana" w:hAnsi="Verdana"/>
          <w:color w:val="222222"/>
          <w:sz w:val="17"/>
          <w:szCs w:val="17"/>
          <w:u w:val="single"/>
        </w:rPr>
        <w:t>)</w:t>
      </w:r>
    </w:p>
    <w:p w:rsidR="00F35222" w:rsidRPr="00C361AB" w:rsidRDefault="00F35222" w:rsidP="00F35222">
      <w:pPr>
        <w:shd w:val="clear" w:color="auto" w:fill="FFFFFF"/>
        <w:rPr>
          <w:rFonts w:ascii="Verdana" w:hAnsi="Verdana"/>
          <w:color w:val="222222"/>
          <w:sz w:val="17"/>
          <w:szCs w:val="17"/>
        </w:rPr>
      </w:pPr>
      <w:r w:rsidRPr="00C361AB">
        <w:rPr>
          <w:rFonts w:ascii="Verdana" w:hAnsi="Verdana"/>
          <w:color w:val="222222"/>
          <w:sz w:val="17"/>
          <w:szCs w:val="17"/>
        </w:rPr>
        <w:t xml:space="preserve">6800 </w:t>
      </w:r>
      <w:proofErr w:type="spellStart"/>
      <w:r w:rsidRPr="007E6B43">
        <w:rPr>
          <w:rFonts w:ascii="Verdana" w:hAnsi="Verdana"/>
          <w:strike/>
          <w:color w:val="222222"/>
          <w:sz w:val="17"/>
          <w:szCs w:val="17"/>
        </w:rPr>
        <w:t>Issues</w:t>
      </w:r>
      <w:r w:rsidRPr="00C361AB">
        <w:rPr>
          <w:rFonts w:ascii="Verdana" w:hAnsi="Verdana"/>
          <w:color w:val="222222"/>
          <w:sz w:val="17"/>
          <w:szCs w:val="17"/>
          <w:u w:val="single"/>
        </w:rPr>
        <w:t>Topics</w:t>
      </w:r>
      <w:proofErr w:type="spellEnd"/>
      <w:r w:rsidRPr="00C361AB">
        <w:rPr>
          <w:rFonts w:ascii="Verdana" w:hAnsi="Verdana"/>
          <w:color w:val="222222"/>
          <w:sz w:val="17"/>
          <w:szCs w:val="17"/>
          <w:u w:val="single"/>
        </w:rPr>
        <w:t xml:space="preserve"> </w:t>
      </w:r>
      <w:r w:rsidRPr="00C361AB">
        <w:rPr>
          <w:rFonts w:ascii="Verdana" w:hAnsi="Verdana"/>
          <w:color w:val="222222"/>
          <w:sz w:val="17"/>
          <w:szCs w:val="17"/>
        </w:rPr>
        <w:t>in Modern German Literature and Culture I</w:t>
      </w:r>
    </w:p>
    <w:p w:rsidR="00F35222" w:rsidRPr="00C361AB" w:rsidRDefault="00F35222" w:rsidP="00F35222">
      <w:pPr>
        <w:shd w:val="clear" w:color="auto" w:fill="FFFFFF"/>
        <w:rPr>
          <w:rFonts w:ascii="Verdana" w:hAnsi="Verdana"/>
          <w:color w:val="222222"/>
          <w:sz w:val="17"/>
          <w:szCs w:val="17"/>
        </w:rPr>
      </w:pPr>
      <w:r w:rsidRPr="00C361AB">
        <w:rPr>
          <w:rFonts w:ascii="Verdana" w:hAnsi="Verdana"/>
          <w:color w:val="222222"/>
          <w:sz w:val="17"/>
          <w:szCs w:val="17"/>
        </w:rPr>
        <w:t xml:space="preserve">6801 </w:t>
      </w:r>
      <w:proofErr w:type="spellStart"/>
      <w:r w:rsidRPr="007E6B43">
        <w:rPr>
          <w:rFonts w:ascii="Verdana" w:hAnsi="Verdana"/>
          <w:strike/>
          <w:color w:val="222222"/>
          <w:sz w:val="17"/>
          <w:szCs w:val="17"/>
        </w:rPr>
        <w:t>Issues</w:t>
      </w:r>
      <w:r w:rsidRPr="00C361AB">
        <w:rPr>
          <w:rFonts w:ascii="Verdana" w:hAnsi="Verdana"/>
          <w:color w:val="222222"/>
          <w:sz w:val="17"/>
          <w:szCs w:val="17"/>
          <w:u w:val="single"/>
        </w:rPr>
        <w:t>Topics</w:t>
      </w:r>
      <w:proofErr w:type="spellEnd"/>
      <w:r w:rsidRPr="00C361AB">
        <w:rPr>
          <w:rFonts w:ascii="Verdana" w:hAnsi="Verdana"/>
          <w:color w:val="222222"/>
          <w:sz w:val="17"/>
          <w:szCs w:val="17"/>
          <w:u w:val="single"/>
        </w:rPr>
        <w:t xml:space="preserve"> </w:t>
      </w:r>
      <w:r w:rsidRPr="00C361AB">
        <w:rPr>
          <w:rFonts w:ascii="Verdana" w:hAnsi="Verdana"/>
          <w:color w:val="222222"/>
          <w:sz w:val="17"/>
          <w:szCs w:val="17"/>
        </w:rPr>
        <w:t xml:space="preserve">in </w:t>
      </w:r>
      <w:r>
        <w:rPr>
          <w:rFonts w:ascii="Verdana" w:hAnsi="Verdana"/>
          <w:color w:val="222222"/>
          <w:sz w:val="17"/>
          <w:szCs w:val="17"/>
        </w:rPr>
        <w:t xml:space="preserve">Modern </w:t>
      </w:r>
      <w:r w:rsidRPr="00C361AB">
        <w:rPr>
          <w:rFonts w:ascii="Verdana" w:hAnsi="Verdana"/>
          <w:color w:val="222222"/>
          <w:sz w:val="17"/>
          <w:szCs w:val="17"/>
        </w:rPr>
        <w:t>German Literature and Culture II</w:t>
      </w:r>
    </w:p>
    <w:p w:rsidR="00F35222" w:rsidRPr="00C361AB" w:rsidRDefault="00F35222" w:rsidP="00F35222">
      <w:pPr>
        <w:shd w:val="clear" w:color="auto" w:fill="FFFFFF"/>
        <w:rPr>
          <w:rFonts w:ascii="Verdana" w:hAnsi="Verdana"/>
          <w:color w:val="222222"/>
          <w:sz w:val="17"/>
          <w:szCs w:val="17"/>
        </w:rPr>
      </w:pPr>
      <w:r w:rsidRPr="00C361AB">
        <w:rPr>
          <w:rFonts w:ascii="Verdana" w:hAnsi="Verdana"/>
          <w:color w:val="222222"/>
          <w:sz w:val="17"/>
          <w:szCs w:val="17"/>
        </w:rPr>
        <w:t xml:space="preserve">6900 </w:t>
      </w:r>
      <w:proofErr w:type="spellStart"/>
      <w:r w:rsidRPr="007E6B43">
        <w:rPr>
          <w:rFonts w:ascii="Verdana" w:hAnsi="Verdana"/>
          <w:strike/>
          <w:color w:val="222222"/>
          <w:sz w:val="17"/>
          <w:szCs w:val="17"/>
        </w:rPr>
        <w:t>Issues</w:t>
      </w:r>
      <w:r w:rsidRPr="00C361AB">
        <w:rPr>
          <w:rFonts w:ascii="Verdana" w:hAnsi="Verdana"/>
          <w:color w:val="222222"/>
          <w:sz w:val="17"/>
          <w:szCs w:val="17"/>
          <w:u w:val="single"/>
        </w:rPr>
        <w:t>Topics</w:t>
      </w:r>
      <w:proofErr w:type="spellEnd"/>
      <w:r w:rsidRPr="00C361AB">
        <w:rPr>
          <w:rFonts w:ascii="Verdana" w:hAnsi="Verdana"/>
          <w:color w:val="222222"/>
          <w:sz w:val="17"/>
          <w:szCs w:val="17"/>
          <w:u w:val="single"/>
        </w:rPr>
        <w:t xml:space="preserve"> </w:t>
      </w:r>
      <w:r w:rsidRPr="00C361AB">
        <w:rPr>
          <w:rFonts w:ascii="Verdana" w:hAnsi="Verdana"/>
          <w:color w:val="222222"/>
          <w:sz w:val="17"/>
          <w:szCs w:val="17"/>
        </w:rPr>
        <w:t>in Contemporary German Literature and Culture I</w:t>
      </w:r>
    </w:p>
    <w:p w:rsidR="00F35222" w:rsidRPr="00C361AB" w:rsidRDefault="00F35222" w:rsidP="00F35222">
      <w:pPr>
        <w:shd w:val="clear" w:color="auto" w:fill="FFFFFF"/>
        <w:rPr>
          <w:rFonts w:ascii="Verdana" w:hAnsi="Verdana"/>
          <w:color w:val="222222"/>
          <w:sz w:val="17"/>
          <w:szCs w:val="17"/>
        </w:rPr>
      </w:pPr>
      <w:r w:rsidRPr="00C361AB">
        <w:rPr>
          <w:rFonts w:ascii="Verdana" w:hAnsi="Verdana"/>
          <w:color w:val="222222"/>
          <w:sz w:val="17"/>
          <w:szCs w:val="17"/>
        </w:rPr>
        <w:t xml:space="preserve">6901 </w:t>
      </w:r>
      <w:proofErr w:type="spellStart"/>
      <w:r w:rsidRPr="007E6B43">
        <w:rPr>
          <w:rFonts w:ascii="Verdana" w:hAnsi="Verdana"/>
          <w:strike/>
          <w:color w:val="222222"/>
          <w:sz w:val="17"/>
          <w:szCs w:val="17"/>
        </w:rPr>
        <w:t>Issues</w:t>
      </w:r>
      <w:r w:rsidRPr="00C361AB">
        <w:rPr>
          <w:rFonts w:ascii="Verdana" w:hAnsi="Verdana"/>
          <w:color w:val="222222"/>
          <w:sz w:val="17"/>
          <w:szCs w:val="17"/>
          <w:u w:val="single"/>
        </w:rPr>
        <w:t>Topics</w:t>
      </w:r>
      <w:proofErr w:type="spellEnd"/>
      <w:r w:rsidRPr="00C361AB">
        <w:rPr>
          <w:rFonts w:ascii="Verdana" w:hAnsi="Verdana"/>
          <w:color w:val="222222"/>
          <w:sz w:val="17"/>
          <w:szCs w:val="17"/>
          <w:u w:val="single"/>
        </w:rPr>
        <w:t xml:space="preserve"> </w:t>
      </w:r>
      <w:r w:rsidRPr="00C361AB">
        <w:rPr>
          <w:rFonts w:ascii="Verdana" w:hAnsi="Verdana"/>
          <w:color w:val="222222"/>
          <w:sz w:val="17"/>
          <w:szCs w:val="17"/>
        </w:rPr>
        <w:t>in Contemporary German Literature and Culture II</w:t>
      </w:r>
    </w:p>
    <w:p w:rsidR="00F35222" w:rsidRPr="00C361AB" w:rsidRDefault="00F35222" w:rsidP="00F35222">
      <w:pPr>
        <w:shd w:val="clear" w:color="auto" w:fill="FFFFFF"/>
        <w:rPr>
          <w:rFonts w:ascii="Verdana" w:hAnsi="Verdana"/>
          <w:color w:val="222222"/>
          <w:sz w:val="17"/>
          <w:szCs w:val="17"/>
        </w:rPr>
      </w:pPr>
      <w:r w:rsidRPr="00C361AB">
        <w:rPr>
          <w:rFonts w:ascii="Verdana" w:hAnsi="Verdana"/>
          <w:color w:val="222222"/>
          <w:sz w:val="17"/>
          <w:szCs w:val="17"/>
        </w:rPr>
        <w:t xml:space="preserve">6903 </w:t>
      </w:r>
      <w:r w:rsidRPr="00C361AB">
        <w:rPr>
          <w:rFonts w:ascii="Verdana" w:hAnsi="Verdana"/>
          <w:strike/>
          <w:color w:val="222222"/>
          <w:sz w:val="17"/>
          <w:szCs w:val="17"/>
        </w:rPr>
        <w:t>Issues in</w:t>
      </w:r>
      <w:r w:rsidRPr="00200DBF">
        <w:rPr>
          <w:rFonts w:ascii="Verdana" w:hAnsi="Verdana"/>
          <w:strike/>
          <w:color w:val="222222"/>
          <w:sz w:val="17"/>
          <w:szCs w:val="17"/>
        </w:rPr>
        <w:t xml:space="preserve"> </w:t>
      </w:r>
      <w:r w:rsidRPr="00C361AB">
        <w:rPr>
          <w:rFonts w:ascii="Verdana" w:hAnsi="Verdana"/>
          <w:color w:val="222222"/>
          <w:sz w:val="17"/>
          <w:szCs w:val="17"/>
        </w:rPr>
        <w:t>Propaganda and Censorship</w:t>
      </w:r>
    </w:p>
    <w:p w:rsidR="00F35222" w:rsidRPr="00C361AB" w:rsidRDefault="00F35222" w:rsidP="00F35222">
      <w:pPr>
        <w:shd w:val="clear" w:color="auto" w:fill="FFFFFF"/>
        <w:rPr>
          <w:rFonts w:ascii="Verdana" w:hAnsi="Verdana"/>
          <w:color w:val="222222"/>
          <w:sz w:val="17"/>
          <w:szCs w:val="17"/>
        </w:rPr>
      </w:pPr>
      <w:r w:rsidRPr="00C361AB">
        <w:rPr>
          <w:rFonts w:ascii="Verdana" w:hAnsi="Verdana"/>
          <w:color w:val="222222"/>
          <w:sz w:val="17"/>
          <w:szCs w:val="17"/>
        </w:rPr>
        <w:t>7000 Special Subject or Author I</w:t>
      </w:r>
    </w:p>
    <w:p w:rsidR="00F35222" w:rsidRPr="00C46B86" w:rsidRDefault="00F35222" w:rsidP="00F35222">
      <w:pPr>
        <w:shd w:val="clear" w:color="auto" w:fill="FFFFFF"/>
        <w:rPr>
          <w:rFonts w:ascii="Verdana" w:hAnsi="Verdana"/>
          <w:strike/>
          <w:color w:val="222222"/>
          <w:sz w:val="17"/>
          <w:szCs w:val="17"/>
        </w:rPr>
      </w:pPr>
      <w:r w:rsidRPr="00387446">
        <w:rPr>
          <w:rFonts w:ascii="Verdana" w:hAnsi="Verdana"/>
          <w:color w:val="222222"/>
          <w:sz w:val="17"/>
          <w:szCs w:val="17"/>
        </w:rPr>
        <w:t xml:space="preserve">7001 Special Subject or Author II </w:t>
      </w:r>
      <w:r w:rsidRPr="009A0B7C">
        <w:rPr>
          <w:rFonts w:ascii="Verdana" w:hAnsi="Verdana"/>
          <w:color w:val="222222"/>
          <w:sz w:val="17"/>
          <w:szCs w:val="17"/>
          <w:u w:val="single"/>
        </w:rPr>
        <w:t>(</w:t>
      </w:r>
      <w:r w:rsidRPr="00387446">
        <w:rPr>
          <w:rFonts w:ascii="Verdana" w:hAnsi="Verdana"/>
          <w:i/>
          <w:color w:val="222222"/>
          <w:sz w:val="17"/>
          <w:szCs w:val="17"/>
          <w:u w:val="single"/>
        </w:rPr>
        <w:t>inactive</w:t>
      </w:r>
      <w:r w:rsidRPr="009A0B7C">
        <w:rPr>
          <w:rFonts w:ascii="Verdana" w:hAnsi="Verdana"/>
          <w:color w:val="222222"/>
          <w:sz w:val="17"/>
          <w:szCs w:val="17"/>
          <w:u w:val="single"/>
        </w:rPr>
        <w:t>)</w:t>
      </w:r>
    </w:p>
    <w:p w:rsidR="00F35222" w:rsidRDefault="00F35222" w:rsidP="00F35222">
      <w:pPr>
        <w:shd w:val="clear" w:color="auto" w:fill="FFFFFF"/>
        <w:rPr>
          <w:rFonts w:ascii="Verdana" w:hAnsi="Verdana"/>
          <w:color w:val="222222"/>
          <w:sz w:val="17"/>
          <w:szCs w:val="17"/>
        </w:rPr>
      </w:pPr>
      <w:r w:rsidRPr="00C361AB">
        <w:rPr>
          <w:rFonts w:ascii="Verdana" w:hAnsi="Verdana"/>
          <w:color w:val="222222"/>
          <w:sz w:val="17"/>
          <w:szCs w:val="17"/>
        </w:rPr>
        <w:t>7002-7020 Special Topics in German Studies</w:t>
      </w:r>
    </w:p>
    <w:p w:rsidR="00F35222" w:rsidRDefault="00F35222" w:rsidP="00F35222">
      <w:pPr>
        <w:rPr>
          <w:rFonts w:ascii="Verdana" w:hAnsi="Verdana"/>
          <w:sz w:val="17"/>
          <w:szCs w:val="17"/>
        </w:rPr>
      </w:pPr>
    </w:p>
    <w:p w:rsidR="00F35222" w:rsidRDefault="00F35222" w:rsidP="00F3522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rPr>
      </w:pPr>
    </w:p>
    <w:p w:rsidR="00F35222" w:rsidRPr="009977E6" w:rsidRDefault="00F35222" w:rsidP="00F3522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b/>
          <w:bCs/>
          <w:szCs w:val="24"/>
        </w:rPr>
      </w:pPr>
      <w:r>
        <w:rPr>
          <w:rFonts w:cs="Arial"/>
          <w:b/>
          <w:bCs/>
          <w:szCs w:val="24"/>
        </w:rPr>
        <w:t>Secondary Calendar Changes</w:t>
      </w:r>
    </w:p>
    <w:p w:rsidR="00F35222" w:rsidRPr="00807053" w:rsidRDefault="00F35222" w:rsidP="00F35222">
      <w:pPr>
        <w:shd w:val="clear" w:color="auto" w:fill="FFFFFF"/>
        <w:spacing w:line="288" w:lineRule="atLeast"/>
        <w:rPr>
          <w:rFonts w:ascii="Verdana" w:hAnsi="Verdana"/>
          <w:b/>
          <w:bCs/>
          <w:color w:val="990000"/>
          <w:sz w:val="28"/>
          <w:szCs w:val="28"/>
        </w:rPr>
      </w:pPr>
      <w:r w:rsidRPr="003C14C0">
        <w:rPr>
          <w:rFonts w:ascii="Verdana" w:hAnsi="Verdana"/>
          <w:b/>
          <w:bCs/>
          <w:color w:val="990000"/>
          <w:sz w:val="28"/>
          <w:szCs w:val="28"/>
        </w:rPr>
        <w:t xml:space="preserve">21.7 </w:t>
      </w:r>
      <w:r w:rsidRPr="00807053">
        <w:rPr>
          <w:rFonts w:ascii="Verdana" w:hAnsi="Verdana"/>
          <w:b/>
          <w:bCs/>
          <w:color w:val="990000"/>
          <w:sz w:val="28"/>
          <w:szCs w:val="28"/>
        </w:rPr>
        <w:t>German</w:t>
      </w:r>
      <w:bookmarkStart w:id="30" w:name="GRAD-3382"/>
      <w:bookmarkStart w:id="31" w:name="GRAD-5522"/>
      <w:bookmarkEnd w:id="30"/>
      <w:bookmarkEnd w:id="31"/>
    </w:p>
    <w:p w:rsidR="00F35222" w:rsidRDefault="004C38B7" w:rsidP="00F35222">
      <w:hyperlink r:id="rId26" w:history="1">
        <w:r w:rsidR="00F35222">
          <w:rPr>
            <w:rStyle w:val="Hyperlink"/>
            <w:rFonts w:ascii="Verdana" w:hAnsi="Verdana"/>
            <w:color w:val="990000"/>
            <w:sz w:val="17"/>
            <w:szCs w:val="17"/>
            <w:shd w:val="clear" w:color="auto" w:fill="FFFFFF"/>
          </w:rPr>
          <w:t>www.mun.ca/languages</w:t>
        </w:r>
      </w:hyperlink>
    </w:p>
    <w:p w:rsidR="00F35222" w:rsidRPr="003C14C0" w:rsidRDefault="00F35222" w:rsidP="00F35222">
      <w:pPr>
        <w:shd w:val="clear" w:color="auto" w:fill="FFFFFF"/>
        <w:rPr>
          <w:rFonts w:ascii="Verdana" w:hAnsi="Verdana"/>
          <w:color w:val="222222"/>
          <w:sz w:val="17"/>
          <w:szCs w:val="17"/>
        </w:rPr>
      </w:pPr>
      <w:r w:rsidRPr="00807053">
        <w:rPr>
          <w:rFonts w:ascii="Verdana" w:hAnsi="Verdana"/>
          <w:b/>
          <w:bCs/>
          <w:color w:val="222222"/>
          <w:sz w:val="17"/>
          <w:szCs w:val="17"/>
        </w:rPr>
        <w:t>Associate Professor and Head</w:t>
      </w:r>
      <w:r w:rsidRPr="003C14C0">
        <w:rPr>
          <w:rFonts w:ascii="Verdana" w:hAnsi="Verdana"/>
          <w:b/>
          <w:bCs/>
          <w:color w:val="222222"/>
          <w:sz w:val="17"/>
          <w:szCs w:val="17"/>
        </w:rPr>
        <w:t xml:space="preserve"> of the Department</w:t>
      </w:r>
    </w:p>
    <w:p w:rsidR="00F35222" w:rsidRPr="00807053" w:rsidRDefault="00F35222" w:rsidP="00F35222">
      <w:pPr>
        <w:shd w:val="clear" w:color="auto" w:fill="FFFFFF"/>
        <w:rPr>
          <w:rFonts w:ascii="Verdana" w:hAnsi="Verdana"/>
          <w:color w:val="222222"/>
          <w:sz w:val="17"/>
          <w:szCs w:val="17"/>
        </w:rPr>
      </w:pPr>
      <w:r w:rsidRPr="00807053">
        <w:rPr>
          <w:rFonts w:ascii="Verdana" w:hAnsi="Verdana"/>
          <w:color w:val="222222"/>
          <w:sz w:val="17"/>
          <w:szCs w:val="17"/>
        </w:rPr>
        <w:t>P. Basabose</w:t>
      </w:r>
    </w:p>
    <w:p w:rsidR="00F35222" w:rsidRDefault="00F35222" w:rsidP="00F35222">
      <w:pPr>
        <w:shd w:val="clear" w:color="auto" w:fill="FFFFFF"/>
        <w:spacing w:line="264" w:lineRule="atLeast"/>
        <w:rPr>
          <w:rFonts w:ascii="Verdana" w:hAnsi="Verdana"/>
          <w:b/>
          <w:bCs/>
          <w:color w:val="990000"/>
        </w:rPr>
      </w:pPr>
      <w:bookmarkStart w:id="32" w:name="GRAD-6050"/>
      <w:bookmarkEnd w:id="32"/>
    </w:p>
    <w:p w:rsidR="00F35222" w:rsidRPr="003C14C0" w:rsidRDefault="00F35222" w:rsidP="00F35222">
      <w:pPr>
        <w:shd w:val="clear" w:color="auto" w:fill="FFFFFF"/>
        <w:spacing w:line="264" w:lineRule="atLeast"/>
        <w:rPr>
          <w:rFonts w:ascii="Verdana" w:hAnsi="Verdana"/>
          <w:b/>
          <w:bCs/>
          <w:color w:val="990000"/>
        </w:rPr>
      </w:pPr>
      <w:r w:rsidRPr="003C14C0">
        <w:rPr>
          <w:rFonts w:ascii="Verdana" w:hAnsi="Verdana"/>
          <w:b/>
          <w:bCs/>
          <w:color w:val="990000"/>
        </w:rPr>
        <w:t>21.7.1 Program of Study</w:t>
      </w:r>
      <w:bookmarkStart w:id="33" w:name="GRAD-6051"/>
      <w:bookmarkEnd w:id="33"/>
    </w:p>
    <w:p w:rsidR="00F35222" w:rsidRPr="00A72D61" w:rsidRDefault="00F35222" w:rsidP="00F35222">
      <w:pPr>
        <w:shd w:val="clear" w:color="auto" w:fill="FFFFFF"/>
        <w:spacing w:after="15"/>
        <w:rPr>
          <w:rFonts w:ascii="Verdana" w:hAnsi="Verdana"/>
          <w:color w:val="222222"/>
          <w:sz w:val="17"/>
          <w:szCs w:val="17"/>
        </w:rPr>
      </w:pPr>
      <w:r w:rsidRPr="003C14C0">
        <w:rPr>
          <w:rFonts w:ascii="Verdana" w:hAnsi="Verdana"/>
          <w:color w:val="222222"/>
          <w:sz w:val="17"/>
          <w:szCs w:val="17"/>
        </w:rPr>
        <w:t>The degrees of Master of Arts and Master of Philosophy are offered in German Language and Literature and may be taken by full-time or part-time study</w:t>
      </w:r>
      <w:r w:rsidRPr="00A72D61">
        <w:rPr>
          <w:rFonts w:ascii="Verdana" w:hAnsi="Verdana"/>
          <w:color w:val="222222"/>
          <w:sz w:val="17"/>
          <w:szCs w:val="17"/>
        </w:rPr>
        <w:t xml:space="preserve">. </w:t>
      </w:r>
      <w:r w:rsidRPr="005B5D0F">
        <w:rPr>
          <w:rFonts w:ascii="Verdana" w:hAnsi="Verdana"/>
          <w:strike/>
          <w:color w:val="222222"/>
          <w:sz w:val="17"/>
          <w:szCs w:val="17"/>
        </w:rPr>
        <w:t>No graduate work is offered in Russian at this time.</w:t>
      </w:r>
    </w:p>
    <w:p w:rsidR="00F35222" w:rsidRPr="003C14C0" w:rsidRDefault="00F35222" w:rsidP="00F35222">
      <w:pPr>
        <w:numPr>
          <w:ilvl w:val="0"/>
          <w:numId w:val="47"/>
        </w:numPr>
        <w:shd w:val="clear" w:color="auto" w:fill="FFFFFF"/>
        <w:spacing w:after="15"/>
        <w:rPr>
          <w:rFonts w:ascii="Verdana" w:hAnsi="Verdana"/>
          <w:color w:val="222222"/>
          <w:sz w:val="17"/>
          <w:szCs w:val="17"/>
        </w:rPr>
      </w:pPr>
      <w:r w:rsidRPr="003C14C0">
        <w:rPr>
          <w:rFonts w:ascii="Verdana" w:hAnsi="Verdana"/>
          <w:color w:val="222222"/>
          <w:sz w:val="17"/>
          <w:szCs w:val="17"/>
        </w:rPr>
        <w:t>In addition to the general requirements, candidates will be expected to have acquired a superior knowledge of the spoken and written language and may, depending on their academic background and field of specialization, be asked to take advanced undergraduate courses.</w:t>
      </w:r>
    </w:p>
    <w:p w:rsidR="00F35222" w:rsidRPr="003C14C0" w:rsidRDefault="00F35222" w:rsidP="00F35222">
      <w:pPr>
        <w:numPr>
          <w:ilvl w:val="0"/>
          <w:numId w:val="47"/>
        </w:numPr>
        <w:shd w:val="clear" w:color="auto" w:fill="FFFFFF"/>
        <w:spacing w:after="15"/>
        <w:rPr>
          <w:rFonts w:ascii="Verdana" w:hAnsi="Verdana"/>
          <w:color w:val="222222"/>
          <w:sz w:val="17"/>
          <w:szCs w:val="17"/>
        </w:rPr>
      </w:pPr>
      <w:r w:rsidRPr="003C14C0">
        <w:rPr>
          <w:rFonts w:ascii="Verdana" w:hAnsi="Verdana"/>
          <w:color w:val="222222"/>
          <w:sz w:val="17"/>
          <w:szCs w:val="17"/>
        </w:rPr>
        <w:t xml:space="preserve">All candidates will complete at least 15 credit hours and a thesis for the M.A. and at least </w:t>
      </w:r>
      <w:r>
        <w:rPr>
          <w:rFonts w:ascii="Verdana" w:hAnsi="Verdana"/>
          <w:color w:val="222222"/>
          <w:sz w:val="17"/>
          <w:szCs w:val="17"/>
        </w:rPr>
        <w:t xml:space="preserve">30 credit hours for the </w:t>
      </w:r>
      <w:proofErr w:type="gramStart"/>
      <w:r>
        <w:rPr>
          <w:rFonts w:ascii="Verdana" w:hAnsi="Verdana"/>
          <w:color w:val="222222"/>
          <w:sz w:val="17"/>
          <w:szCs w:val="17"/>
        </w:rPr>
        <w:t>M.Phil.,</w:t>
      </w:r>
      <w:proofErr w:type="gramEnd"/>
      <w:r w:rsidRPr="003C14C0">
        <w:rPr>
          <w:rFonts w:ascii="Verdana" w:hAnsi="Verdana"/>
          <w:color w:val="222222"/>
          <w:sz w:val="17"/>
          <w:szCs w:val="17"/>
        </w:rPr>
        <w:t xml:space="preserve"> and the entire program of study and research will normally be of two-years' duration.</w:t>
      </w:r>
    </w:p>
    <w:p w:rsidR="00F35222" w:rsidRDefault="00F35222" w:rsidP="00F35222">
      <w:pPr>
        <w:shd w:val="clear" w:color="auto" w:fill="FFFFFF"/>
        <w:spacing w:line="264" w:lineRule="atLeast"/>
        <w:rPr>
          <w:rFonts w:ascii="Verdana" w:hAnsi="Verdana"/>
          <w:b/>
          <w:bCs/>
          <w:color w:val="990000"/>
        </w:rPr>
      </w:pPr>
      <w:bookmarkStart w:id="34" w:name="GRAD-4808"/>
      <w:bookmarkEnd w:id="34"/>
    </w:p>
    <w:p w:rsidR="00F35222" w:rsidRPr="003C14C0" w:rsidRDefault="00F35222" w:rsidP="00F35222">
      <w:pPr>
        <w:shd w:val="clear" w:color="auto" w:fill="FFFFFF"/>
        <w:spacing w:line="264" w:lineRule="atLeast"/>
        <w:rPr>
          <w:rFonts w:ascii="Verdana" w:hAnsi="Verdana"/>
          <w:b/>
          <w:bCs/>
          <w:color w:val="990000"/>
        </w:rPr>
      </w:pPr>
      <w:r w:rsidRPr="003C14C0">
        <w:rPr>
          <w:rFonts w:ascii="Verdana" w:hAnsi="Verdana"/>
          <w:b/>
          <w:bCs/>
          <w:color w:val="990000"/>
        </w:rPr>
        <w:t>21.7.2 Courses</w:t>
      </w:r>
      <w:bookmarkStart w:id="35" w:name="GRAD-4809"/>
      <w:bookmarkEnd w:id="35"/>
    </w:p>
    <w:p w:rsidR="00F35222" w:rsidRPr="003C14C0" w:rsidRDefault="00F35222" w:rsidP="00F35222">
      <w:pPr>
        <w:shd w:val="clear" w:color="auto" w:fill="FFFFFF"/>
        <w:spacing w:after="15"/>
        <w:rPr>
          <w:rFonts w:ascii="Verdana" w:hAnsi="Verdana"/>
          <w:color w:val="222222"/>
          <w:sz w:val="17"/>
          <w:szCs w:val="17"/>
        </w:rPr>
      </w:pPr>
      <w:r w:rsidRPr="003C14C0">
        <w:rPr>
          <w:rFonts w:ascii="Verdana" w:hAnsi="Verdana"/>
          <w:color w:val="222222"/>
          <w:sz w:val="17"/>
          <w:szCs w:val="17"/>
        </w:rPr>
        <w:t>A selection of the following graduate courses will be offered to meet the requirements of candidates, as far as the resources of the Department will allow.</w:t>
      </w:r>
    </w:p>
    <w:p w:rsidR="00F35222" w:rsidRDefault="00F35222" w:rsidP="00F35222">
      <w:pPr>
        <w:shd w:val="clear" w:color="auto" w:fill="FFFFFF"/>
        <w:rPr>
          <w:rFonts w:ascii="Verdana" w:hAnsi="Verdana"/>
          <w:strike/>
          <w:color w:val="222222"/>
          <w:sz w:val="17"/>
          <w:szCs w:val="17"/>
        </w:rPr>
      </w:pPr>
    </w:p>
    <w:p w:rsidR="00F35222" w:rsidRPr="00604AA2" w:rsidRDefault="00F35222" w:rsidP="00F35222">
      <w:pPr>
        <w:shd w:val="clear" w:color="auto" w:fill="FFFFFF"/>
        <w:rPr>
          <w:rFonts w:ascii="Verdana" w:hAnsi="Verdana"/>
          <w:color w:val="222222"/>
          <w:sz w:val="17"/>
          <w:szCs w:val="17"/>
          <w:u w:val="single"/>
        </w:rPr>
      </w:pPr>
      <w:r w:rsidRPr="00604AA2">
        <w:rPr>
          <w:rFonts w:ascii="Verdana" w:hAnsi="Verdana"/>
          <w:color w:val="222222"/>
          <w:sz w:val="17"/>
          <w:szCs w:val="17"/>
          <w:u w:val="single"/>
        </w:rPr>
        <w:t>6000 Topics in Modern Technology, Literature and Culture</w:t>
      </w:r>
    </w:p>
    <w:p w:rsidR="00F35222" w:rsidRPr="00604AA2" w:rsidRDefault="00F35222" w:rsidP="00F35222">
      <w:pPr>
        <w:shd w:val="clear" w:color="auto" w:fill="FFFFFF"/>
        <w:rPr>
          <w:rFonts w:ascii="Verdana" w:hAnsi="Verdana"/>
          <w:color w:val="222222"/>
          <w:sz w:val="17"/>
          <w:szCs w:val="17"/>
          <w:u w:val="single"/>
        </w:rPr>
      </w:pPr>
      <w:r w:rsidRPr="00604AA2">
        <w:rPr>
          <w:rFonts w:ascii="Verdana" w:hAnsi="Verdana"/>
          <w:color w:val="222222"/>
          <w:sz w:val="17"/>
          <w:szCs w:val="17"/>
          <w:u w:val="single"/>
        </w:rPr>
        <w:t>6001 The Other in German-language Literature and Culture</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6000 German Civilization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6001 German Civilization II</w:t>
      </w:r>
    </w:p>
    <w:p w:rsidR="00F35222" w:rsidRDefault="00F35222" w:rsidP="00F35222">
      <w:pPr>
        <w:shd w:val="clear" w:color="auto" w:fill="FFFFFF"/>
        <w:rPr>
          <w:rFonts w:ascii="Verdana" w:hAnsi="Verdana"/>
          <w:color w:val="222222"/>
          <w:sz w:val="17"/>
          <w:szCs w:val="17"/>
        </w:rPr>
      </w:pPr>
      <w:r w:rsidRPr="003C14C0">
        <w:rPr>
          <w:rFonts w:ascii="Verdana" w:hAnsi="Verdana"/>
          <w:color w:val="222222"/>
          <w:sz w:val="17"/>
          <w:szCs w:val="17"/>
        </w:rPr>
        <w:t xml:space="preserve">6100 </w:t>
      </w:r>
      <w:r w:rsidRPr="00AF37A9">
        <w:rPr>
          <w:rFonts w:ascii="Verdana" w:hAnsi="Verdana"/>
          <w:color w:val="222222"/>
          <w:sz w:val="17"/>
          <w:szCs w:val="17"/>
          <w:u w:val="single"/>
        </w:rPr>
        <w:t>Topics in</w:t>
      </w:r>
      <w:r>
        <w:rPr>
          <w:rFonts w:ascii="Verdana" w:hAnsi="Verdana"/>
          <w:color w:val="222222"/>
          <w:sz w:val="17"/>
          <w:szCs w:val="17"/>
          <w:u w:val="single"/>
        </w:rPr>
        <w:t xml:space="preserve"> the </w:t>
      </w:r>
      <w:r w:rsidRPr="003C14C0">
        <w:rPr>
          <w:rFonts w:ascii="Verdana" w:hAnsi="Verdana"/>
          <w:color w:val="222222"/>
          <w:sz w:val="17"/>
          <w:szCs w:val="17"/>
        </w:rPr>
        <w:t>History of the German Language</w:t>
      </w:r>
      <w:r w:rsidRPr="003C14C0">
        <w:rPr>
          <w:rFonts w:ascii="Verdana" w:hAnsi="Verdana"/>
          <w:strike/>
          <w:color w:val="222222"/>
          <w:sz w:val="17"/>
          <w:szCs w:val="17"/>
        </w:rPr>
        <w:t xml:space="preserve"> I</w:t>
      </w:r>
    </w:p>
    <w:p w:rsidR="00F35222" w:rsidRPr="00481343" w:rsidRDefault="00F35222" w:rsidP="00F35222">
      <w:pPr>
        <w:shd w:val="clear" w:color="auto" w:fill="FFFFFF"/>
        <w:rPr>
          <w:rFonts w:ascii="Verdana" w:hAnsi="Verdana"/>
          <w:color w:val="222222"/>
          <w:sz w:val="17"/>
          <w:szCs w:val="17"/>
          <w:u w:val="single"/>
        </w:rPr>
      </w:pPr>
      <w:r w:rsidRPr="00AF37A9">
        <w:rPr>
          <w:rFonts w:ascii="Verdana" w:hAnsi="Verdana"/>
          <w:color w:val="222222"/>
          <w:sz w:val="17"/>
          <w:szCs w:val="17"/>
          <w:u w:val="single"/>
        </w:rPr>
        <w:t>6103 Bibliography and Research Methods</w:t>
      </w:r>
      <w:r>
        <w:rPr>
          <w:rFonts w:ascii="Verdana" w:hAnsi="Verdana"/>
          <w:color w:val="222222"/>
          <w:sz w:val="17"/>
          <w:szCs w:val="17"/>
          <w:u w:val="single"/>
        </w:rPr>
        <w:t xml:space="preserve"> </w:t>
      </w:r>
      <w:r w:rsidRPr="00481343">
        <w:rPr>
          <w:rFonts w:ascii="Verdana" w:hAnsi="Verdana"/>
          <w:color w:val="222222"/>
          <w:sz w:val="17"/>
          <w:szCs w:val="17"/>
          <w:u w:val="single"/>
        </w:rPr>
        <w:t>(</w:t>
      </w:r>
      <w:r w:rsidRPr="00481343">
        <w:rPr>
          <w:rFonts w:ascii="Verdana" w:hAnsi="Verdana"/>
          <w:i/>
          <w:color w:val="222222"/>
          <w:sz w:val="17"/>
          <w:szCs w:val="17"/>
          <w:u w:val="single"/>
        </w:rPr>
        <w:t>inactive</w:t>
      </w:r>
      <w:r w:rsidRPr="00481343">
        <w:rPr>
          <w:rFonts w:ascii="Verdana" w:hAnsi="Verdana"/>
          <w:color w:val="222222"/>
          <w:sz w:val="17"/>
          <w:szCs w:val="17"/>
          <w:u w:val="single"/>
        </w:rPr>
        <w:t>)</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6101 History of the German Language II</w:t>
      </w:r>
    </w:p>
    <w:p w:rsidR="00F35222" w:rsidRPr="003C14C0" w:rsidRDefault="00F35222" w:rsidP="00F35222">
      <w:pPr>
        <w:shd w:val="clear" w:color="auto" w:fill="FFFFFF"/>
        <w:rPr>
          <w:rFonts w:ascii="Verdana" w:hAnsi="Verdana"/>
          <w:strike/>
          <w:color w:val="222222"/>
          <w:sz w:val="17"/>
          <w:szCs w:val="17"/>
        </w:rPr>
      </w:pPr>
      <w:r w:rsidRPr="00855712">
        <w:rPr>
          <w:rFonts w:ascii="Verdana" w:hAnsi="Verdana"/>
          <w:color w:val="222222"/>
          <w:sz w:val="17"/>
          <w:szCs w:val="17"/>
        </w:rPr>
        <w:t xml:space="preserve">6200 </w:t>
      </w:r>
      <w:r w:rsidRPr="003C14C0">
        <w:rPr>
          <w:rFonts w:ascii="Verdana" w:hAnsi="Verdana"/>
          <w:strike/>
          <w:color w:val="222222"/>
          <w:sz w:val="17"/>
          <w:szCs w:val="17"/>
        </w:rPr>
        <w:t>Medieval German Literature I</w:t>
      </w:r>
      <w:r>
        <w:rPr>
          <w:rFonts w:ascii="Verdana" w:hAnsi="Verdana"/>
          <w:strike/>
          <w:color w:val="222222"/>
          <w:sz w:val="17"/>
          <w:szCs w:val="17"/>
        </w:rPr>
        <w:t xml:space="preserve"> </w:t>
      </w:r>
      <w:r w:rsidRPr="00F9679C">
        <w:rPr>
          <w:rFonts w:ascii="Verdana" w:hAnsi="Verdana"/>
          <w:color w:val="222222"/>
          <w:sz w:val="17"/>
          <w:szCs w:val="17"/>
          <w:u w:val="single"/>
        </w:rPr>
        <w:t>Topics in Early German Literature and Culture I (</w:t>
      </w:r>
      <w:r w:rsidRPr="00F9679C">
        <w:rPr>
          <w:rFonts w:ascii="Verdana" w:hAnsi="Verdana"/>
          <w:i/>
          <w:color w:val="222222"/>
          <w:sz w:val="17"/>
          <w:szCs w:val="17"/>
          <w:u w:val="single"/>
        </w:rPr>
        <w:t>inactive</w:t>
      </w:r>
      <w:r w:rsidRPr="00F9679C">
        <w:rPr>
          <w:rFonts w:ascii="Verdana" w:hAnsi="Verdana"/>
          <w:color w:val="222222"/>
          <w:sz w:val="17"/>
          <w:szCs w:val="17"/>
          <w:u w:val="single"/>
        </w:rPr>
        <w:t>)</w:t>
      </w:r>
    </w:p>
    <w:p w:rsidR="00F35222" w:rsidRPr="003C14C0" w:rsidRDefault="00F35222" w:rsidP="00F35222">
      <w:pPr>
        <w:shd w:val="clear" w:color="auto" w:fill="FFFFFF"/>
        <w:rPr>
          <w:rFonts w:ascii="Verdana" w:hAnsi="Verdana"/>
          <w:strike/>
          <w:color w:val="222222"/>
          <w:sz w:val="17"/>
          <w:szCs w:val="17"/>
        </w:rPr>
      </w:pPr>
      <w:r w:rsidRPr="00855712">
        <w:rPr>
          <w:rFonts w:ascii="Verdana" w:hAnsi="Verdana"/>
          <w:color w:val="222222"/>
          <w:sz w:val="17"/>
          <w:szCs w:val="17"/>
        </w:rPr>
        <w:t xml:space="preserve">6201 </w:t>
      </w:r>
      <w:r w:rsidRPr="003C14C0">
        <w:rPr>
          <w:rFonts w:ascii="Verdana" w:hAnsi="Verdana"/>
          <w:strike/>
          <w:color w:val="222222"/>
          <w:sz w:val="17"/>
          <w:szCs w:val="17"/>
        </w:rPr>
        <w:t>Medieval German Literature II</w:t>
      </w:r>
      <w:r>
        <w:rPr>
          <w:rFonts w:ascii="Verdana" w:hAnsi="Verdana"/>
          <w:strike/>
          <w:color w:val="222222"/>
          <w:sz w:val="17"/>
          <w:szCs w:val="17"/>
        </w:rPr>
        <w:t xml:space="preserve"> </w:t>
      </w:r>
      <w:r w:rsidRPr="00F9679C">
        <w:rPr>
          <w:rFonts w:ascii="Verdana" w:hAnsi="Verdana"/>
          <w:color w:val="222222"/>
          <w:sz w:val="17"/>
          <w:szCs w:val="17"/>
          <w:u w:val="single"/>
        </w:rPr>
        <w:t>Topics in Early German Literature and Culture II (</w:t>
      </w:r>
      <w:r w:rsidRPr="00F9679C">
        <w:rPr>
          <w:rFonts w:ascii="Verdana" w:hAnsi="Verdana"/>
          <w:i/>
          <w:color w:val="222222"/>
          <w:sz w:val="17"/>
          <w:szCs w:val="17"/>
          <w:u w:val="single"/>
        </w:rPr>
        <w:t>inactive</w:t>
      </w:r>
      <w:r w:rsidRPr="00F9679C">
        <w:rPr>
          <w:rFonts w:ascii="Verdana" w:hAnsi="Verdana"/>
          <w:color w:val="222222"/>
          <w:sz w:val="17"/>
          <w:szCs w:val="17"/>
          <w:u w:val="single"/>
        </w:rPr>
        <w:t>)</w:t>
      </w:r>
    </w:p>
    <w:p w:rsidR="00F35222" w:rsidRPr="00F9679C" w:rsidRDefault="00F35222" w:rsidP="00F35222">
      <w:pPr>
        <w:shd w:val="clear" w:color="auto" w:fill="FFFFFF"/>
        <w:rPr>
          <w:rFonts w:ascii="Verdana" w:hAnsi="Verdana"/>
          <w:strike/>
          <w:color w:val="222222"/>
          <w:sz w:val="17"/>
          <w:szCs w:val="17"/>
          <w:u w:val="single"/>
        </w:rPr>
      </w:pPr>
      <w:r w:rsidRPr="00855712">
        <w:rPr>
          <w:rFonts w:ascii="Verdana" w:hAnsi="Verdana"/>
          <w:color w:val="222222"/>
          <w:sz w:val="17"/>
          <w:szCs w:val="17"/>
        </w:rPr>
        <w:t xml:space="preserve">6300 </w:t>
      </w:r>
      <w:r w:rsidRPr="003C14C0">
        <w:rPr>
          <w:rFonts w:ascii="Verdana" w:hAnsi="Verdana"/>
          <w:strike/>
          <w:color w:val="222222"/>
          <w:sz w:val="17"/>
          <w:szCs w:val="17"/>
        </w:rPr>
        <w:t>German Literature, 1500-1700 I</w:t>
      </w:r>
      <w:r w:rsidRPr="00855712">
        <w:rPr>
          <w:rFonts w:ascii="Verdana" w:hAnsi="Verdana"/>
          <w:color w:val="222222"/>
          <w:sz w:val="17"/>
          <w:szCs w:val="17"/>
        </w:rPr>
        <w:t xml:space="preserve"> </w:t>
      </w:r>
      <w:r w:rsidRPr="00F9679C">
        <w:rPr>
          <w:rFonts w:ascii="Verdana" w:hAnsi="Verdana"/>
          <w:color w:val="222222"/>
          <w:sz w:val="17"/>
          <w:szCs w:val="17"/>
          <w:u w:val="single"/>
        </w:rPr>
        <w:t>Topics in Early Modern German Literature and Culture I (</w:t>
      </w:r>
      <w:r w:rsidRPr="00F9679C">
        <w:rPr>
          <w:rFonts w:ascii="Verdana" w:hAnsi="Verdana"/>
          <w:i/>
          <w:color w:val="222222"/>
          <w:sz w:val="17"/>
          <w:szCs w:val="17"/>
          <w:u w:val="single"/>
        </w:rPr>
        <w:t>inactive</w:t>
      </w:r>
      <w:r w:rsidRPr="00F9679C">
        <w:rPr>
          <w:rFonts w:ascii="Verdana" w:hAnsi="Verdana"/>
          <w:color w:val="222222"/>
          <w:sz w:val="17"/>
          <w:szCs w:val="17"/>
          <w:u w:val="single"/>
        </w:rPr>
        <w:t>)</w:t>
      </w:r>
    </w:p>
    <w:p w:rsidR="00F35222" w:rsidRPr="003C14C0" w:rsidRDefault="00F35222" w:rsidP="00F35222">
      <w:pPr>
        <w:shd w:val="clear" w:color="auto" w:fill="FFFFFF"/>
        <w:rPr>
          <w:rFonts w:ascii="Verdana" w:hAnsi="Verdana"/>
          <w:strike/>
          <w:color w:val="222222"/>
          <w:sz w:val="17"/>
          <w:szCs w:val="17"/>
        </w:rPr>
      </w:pPr>
      <w:r w:rsidRPr="00855712">
        <w:rPr>
          <w:rFonts w:ascii="Verdana" w:hAnsi="Verdana"/>
          <w:color w:val="222222"/>
          <w:sz w:val="17"/>
          <w:szCs w:val="17"/>
        </w:rPr>
        <w:t xml:space="preserve">6301 </w:t>
      </w:r>
      <w:r w:rsidRPr="003C14C0">
        <w:rPr>
          <w:rFonts w:ascii="Verdana" w:hAnsi="Verdana"/>
          <w:strike/>
          <w:color w:val="222222"/>
          <w:sz w:val="17"/>
          <w:szCs w:val="17"/>
        </w:rPr>
        <w:t>German Literature, 1500-1700 II</w:t>
      </w:r>
      <w:r w:rsidRPr="00855712">
        <w:rPr>
          <w:rFonts w:ascii="Verdana" w:hAnsi="Verdana"/>
          <w:color w:val="222222"/>
          <w:sz w:val="17"/>
          <w:szCs w:val="17"/>
        </w:rPr>
        <w:t xml:space="preserve"> </w:t>
      </w:r>
      <w:r w:rsidRPr="00F9679C">
        <w:rPr>
          <w:rFonts w:ascii="Verdana" w:hAnsi="Verdana"/>
          <w:color w:val="222222"/>
          <w:sz w:val="17"/>
          <w:szCs w:val="17"/>
          <w:u w:val="single"/>
        </w:rPr>
        <w:t>Topics in Early Modern German Literature and Culture II (</w:t>
      </w:r>
      <w:r w:rsidRPr="00F9679C">
        <w:rPr>
          <w:rFonts w:ascii="Verdana" w:hAnsi="Verdana"/>
          <w:i/>
          <w:color w:val="222222"/>
          <w:sz w:val="17"/>
          <w:szCs w:val="17"/>
          <w:u w:val="single"/>
        </w:rPr>
        <w:t>inactive</w:t>
      </w:r>
      <w:r w:rsidRPr="00F9679C">
        <w:rPr>
          <w:rFonts w:ascii="Verdana" w:hAnsi="Verdana"/>
          <w:color w:val="222222"/>
          <w:sz w:val="17"/>
          <w:szCs w:val="17"/>
          <w:u w:val="single"/>
        </w:rPr>
        <w:t>)</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6400 German Literature of the Enlightenment and Storm and Stress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6401 German Literature of the Enlightenment and Storm and Stress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6500 German Classicism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6501 German Classicism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6600 German Romanticism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6601 German Romanticism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6700 German Realism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6701 German Realism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6800 German Literature, 1880-1933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6801 German Literature, 1880-1933 II</w:t>
      </w:r>
    </w:p>
    <w:p w:rsidR="00F35222" w:rsidRPr="00AF37A9" w:rsidRDefault="00F35222" w:rsidP="00F35222">
      <w:pPr>
        <w:shd w:val="clear" w:color="auto" w:fill="FFFFFF"/>
        <w:rPr>
          <w:rFonts w:ascii="Verdana" w:hAnsi="Verdana"/>
          <w:color w:val="222222"/>
          <w:sz w:val="17"/>
          <w:szCs w:val="17"/>
          <w:u w:val="single"/>
        </w:rPr>
      </w:pPr>
      <w:r w:rsidRPr="00AF37A9">
        <w:rPr>
          <w:rFonts w:ascii="Verdana" w:hAnsi="Verdana"/>
          <w:color w:val="222222"/>
          <w:sz w:val="17"/>
          <w:szCs w:val="17"/>
          <w:u w:val="single"/>
        </w:rPr>
        <w:t>6800 Topics in Modern German Literature and Culture I</w:t>
      </w:r>
    </w:p>
    <w:p w:rsidR="00F35222" w:rsidRPr="00AF37A9" w:rsidRDefault="00F35222" w:rsidP="00F35222">
      <w:pPr>
        <w:shd w:val="clear" w:color="auto" w:fill="FFFFFF"/>
        <w:rPr>
          <w:rFonts w:ascii="Verdana" w:hAnsi="Verdana"/>
          <w:color w:val="222222"/>
          <w:sz w:val="17"/>
          <w:szCs w:val="17"/>
          <w:u w:val="single"/>
        </w:rPr>
      </w:pPr>
      <w:r w:rsidRPr="00AF37A9">
        <w:rPr>
          <w:rFonts w:ascii="Verdana" w:hAnsi="Verdana"/>
          <w:color w:val="222222"/>
          <w:sz w:val="17"/>
          <w:szCs w:val="17"/>
          <w:u w:val="single"/>
        </w:rPr>
        <w:t>6801 Topics in Modern German Literature and Culture II</w:t>
      </w:r>
    </w:p>
    <w:p w:rsidR="00F35222" w:rsidRPr="003C14C0" w:rsidRDefault="00F35222" w:rsidP="00F35222">
      <w:pPr>
        <w:shd w:val="clear" w:color="auto" w:fill="FFFFFF"/>
        <w:rPr>
          <w:rFonts w:ascii="Verdana" w:hAnsi="Verdana"/>
          <w:color w:val="222222"/>
          <w:sz w:val="17"/>
          <w:szCs w:val="17"/>
        </w:rPr>
      </w:pPr>
      <w:r w:rsidRPr="003C14C0">
        <w:rPr>
          <w:rFonts w:ascii="Verdana" w:hAnsi="Verdana"/>
          <w:color w:val="222222"/>
          <w:sz w:val="17"/>
          <w:szCs w:val="17"/>
        </w:rPr>
        <w:t xml:space="preserve">6900 </w:t>
      </w:r>
      <w:r w:rsidRPr="004F0463">
        <w:rPr>
          <w:rFonts w:ascii="Verdana" w:hAnsi="Verdana"/>
          <w:color w:val="222222"/>
          <w:sz w:val="17"/>
          <w:szCs w:val="17"/>
          <w:u w:val="single"/>
        </w:rPr>
        <w:t>Topics in</w:t>
      </w:r>
      <w:r>
        <w:rPr>
          <w:rFonts w:ascii="Verdana" w:hAnsi="Verdana"/>
          <w:color w:val="222222"/>
          <w:sz w:val="17"/>
          <w:szCs w:val="17"/>
        </w:rPr>
        <w:t xml:space="preserve"> </w:t>
      </w:r>
      <w:r w:rsidRPr="003C14C0">
        <w:rPr>
          <w:rFonts w:ascii="Verdana" w:hAnsi="Verdana"/>
          <w:color w:val="222222"/>
          <w:sz w:val="17"/>
          <w:szCs w:val="17"/>
        </w:rPr>
        <w:t>Contemporary German Literature</w:t>
      </w:r>
      <w:r>
        <w:rPr>
          <w:rFonts w:ascii="Verdana" w:hAnsi="Verdana"/>
          <w:color w:val="222222"/>
          <w:sz w:val="17"/>
          <w:szCs w:val="17"/>
        </w:rPr>
        <w:t xml:space="preserve"> </w:t>
      </w:r>
      <w:r w:rsidRPr="004F0463">
        <w:rPr>
          <w:rFonts w:ascii="Verdana" w:hAnsi="Verdana"/>
          <w:color w:val="222222"/>
          <w:sz w:val="17"/>
          <w:szCs w:val="17"/>
          <w:u w:val="single"/>
        </w:rPr>
        <w:t>and Culture</w:t>
      </w:r>
      <w:r w:rsidRPr="003C14C0">
        <w:rPr>
          <w:rFonts w:ascii="Verdana" w:hAnsi="Verdana"/>
          <w:color w:val="222222"/>
          <w:sz w:val="17"/>
          <w:szCs w:val="17"/>
        </w:rPr>
        <w:t xml:space="preserve"> I</w:t>
      </w:r>
    </w:p>
    <w:p w:rsidR="00F35222" w:rsidRPr="003C14C0" w:rsidRDefault="00F35222" w:rsidP="00F35222">
      <w:pPr>
        <w:shd w:val="clear" w:color="auto" w:fill="FFFFFF"/>
        <w:rPr>
          <w:rFonts w:ascii="Verdana" w:hAnsi="Verdana"/>
          <w:color w:val="222222"/>
          <w:sz w:val="17"/>
          <w:szCs w:val="17"/>
        </w:rPr>
      </w:pPr>
      <w:r w:rsidRPr="003C14C0">
        <w:rPr>
          <w:rFonts w:ascii="Verdana" w:hAnsi="Verdana"/>
          <w:color w:val="222222"/>
          <w:sz w:val="17"/>
          <w:szCs w:val="17"/>
        </w:rPr>
        <w:t xml:space="preserve">6901 </w:t>
      </w:r>
      <w:r w:rsidRPr="004F0463">
        <w:rPr>
          <w:rFonts w:ascii="Verdana" w:hAnsi="Verdana"/>
          <w:color w:val="222222"/>
          <w:sz w:val="17"/>
          <w:szCs w:val="17"/>
          <w:u w:val="single"/>
        </w:rPr>
        <w:t>Topics in</w:t>
      </w:r>
      <w:r>
        <w:rPr>
          <w:rFonts w:ascii="Verdana" w:hAnsi="Verdana"/>
          <w:color w:val="222222"/>
          <w:sz w:val="17"/>
          <w:szCs w:val="17"/>
        </w:rPr>
        <w:t xml:space="preserve"> </w:t>
      </w:r>
      <w:r w:rsidRPr="003C14C0">
        <w:rPr>
          <w:rFonts w:ascii="Verdana" w:hAnsi="Verdana"/>
          <w:color w:val="222222"/>
          <w:sz w:val="17"/>
          <w:szCs w:val="17"/>
        </w:rPr>
        <w:t xml:space="preserve">Contemporary German Literature </w:t>
      </w:r>
      <w:r w:rsidRPr="004F0463">
        <w:rPr>
          <w:rFonts w:ascii="Verdana" w:hAnsi="Verdana"/>
          <w:color w:val="222222"/>
          <w:sz w:val="17"/>
          <w:szCs w:val="17"/>
          <w:u w:val="single"/>
        </w:rPr>
        <w:t>and Culture</w:t>
      </w:r>
      <w:r>
        <w:rPr>
          <w:rFonts w:ascii="Verdana" w:hAnsi="Verdana"/>
          <w:color w:val="222222"/>
          <w:sz w:val="17"/>
          <w:szCs w:val="17"/>
        </w:rPr>
        <w:t xml:space="preserve"> </w:t>
      </w:r>
      <w:r w:rsidRPr="003C14C0">
        <w:rPr>
          <w:rFonts w:ascii="Verdana" w:hAnsi="Verdana"/>
          <w:color w:val="222222"/>
          <w:sz w:val="17"/>
          <w:szCs w:val="17"/>
        </w:rPr>
        <w:t>I</w:t>
      </w:r>
    </w:p>
    <w:p w:rsidR="00F35222" w:rsidRPr="00A80B75" w:rsidRDefault="00F35222" w:rsidP="00F35222">
      <w:pPr>
        <w:shd w:val="clear" w:color="auto" w:fill="FFFFFF"/>
        <w:rPr>
          <w:rFonts w:ascii="Verdana" w:hAnsi="Verdana"/>
          <w:color w:val="222222"/>
          <w:sz w:val="17"/>
          <w:szCs w:val="17"/>
          <w:u w:val="single"/>
        </w:rPr>
      </w:pPr>
      <w:r w:rsidRPr="00A80B75">
        <w:rPr>
          <w:rFonts w:ascii="Verdana" w:hAnsi="Verdana"/>
          <w:color w:val="222222"/>
          <w:sz w:val="17"/>
          <w:szCs w:val="17"/>
          <w:u w:val="single"/>
        </w:rPr>
        <w:t>6903 Propaganda and Censorship</w:t>
      </w:r>
    </w:p>
    <w:p w:rsidR="00F35222" w:rsidRPr="003C14C0" w:rsidRDefault="00F35222" w:rsidP="00F35222">
      <w:pPr>
        <w:shd w:val="clear" w:color="auto" w:fill="FFFFFF"/>
        <w:rPr>
          <w:rFonts w:ascii="Verdana" w:hAnsi="Verdana"/>
          <w:color w:val="222222"/>
          <w:sz w:val="17"/>
          <w:szCs w:val="17"/>
        </w:rPr>
      </w:pPr>
      <w:r w:rsidRPr="003C14C0">
        <w:rPr>
          <w:rFonts w:ascii="Verdana" w:hAnsi="Verdana"/>
          <w:color w:val="222222"/>
          <w:sz w:val="17"/>
          <w:szCs w:val="17"/>
        </w:rPr>
        <w:t>7000 Special Subject or Author I</w:t>
      </w:r>
    </w:p>
    <w:p w:rsidR="00F35222" w:rsidRPr="00386CE0" w:rsidRDefault="00F35222" w:rsidP="00F35222">
      <w:pPr>
        <w:shd w:val="clear" w:color="auto" w:fill="FFFFFF"/>
        <w:rPr>
          <w:rFonts w:ascii="Verdana" w:hAnsi="Verdana"/>
          <w:color w:val="222222"/>
          <w:sz w:val="17"/>
          <w:szCs w:val="17"/>
        </w:rPr>
      </w:pPr>
      <w:r w:rsidRPr="00386CE0">
        <w:rPr>
          <w:rFonts w:ascii="Verdana" w:hAnsi="Verdana"/>
          <w:color w:val="222222"/>
          <w:sz w:val="17"/>
          <w:szCs w:val="17"/>
        </w:rPr>
        <w:t>7001 Special Subject or Author II</w:t>
      </w:r>
      <w:r>
        <w:rPr>
          <w:rFonts w:ascii="Verdana" w:hAnsi="Verdana"/>
          <w:color w:val="222222"/>
          <w:sz w:val="17"/>
          <w:szCs w:val="17"/>
        </w:rPr>
        <w:t xml:space="preserve"> </w:t>
      </w:r>
      <w:r w:rsidRPr="00386CE0">
        <w:rPr>
          <w:rFonts w:ascii="Verdana" w:hAnsi="Verdana"/>
          <w:color w:val="222222"/>
          <w:sz w:val="17"/>
          <w:szCs w:val="17"/>
          <w:u w:val="single"/>
        </w:rPr>
        <w:t>(</w:t>
      </w:r>
      <w:r w:rsidRPr="00386CE0">
        <w:rPr>
          <w:rFonts w:ascii="Verdana" w:hAnsi="Verdana"/>
          <w:i/>
          <w:color w:val="222222"/>
          <w:sz w:val="17"/>
          <w:szCs w:val="17"/>
          <w:u w:val="single"/>
        </w:rPr>
        <w:t>inactive</w:t>
      </w:r>
      <w:r w:rsidRPr="00386CE0">
        <w:rPr>
          <w:rFonts w:ascii="Verdana" w:hAnsi="Verdana"/>
          <w:color w:val="222222"/>
          <w:sz w:val="17"/>
          <w:szCs w:val="17"/>
          <w:u w:val="single"/>
        </w:rPr>
        <w:t>)</w:t>
      </w:r>
    </w:p>
    <w:p w:rsidR="00F35222" w:rsidRDefault="00F35222" w:rsidP="00F35222">
      <w:pPr>
        <w:shd w:val="clear" w:color="auto" w:fill="FFFFFF"/>
        <w:rPr>
          <w:rFonts w:ascii="Verdana" w:hAnsi="Verdana"/>
          <w:color w:val="222222"/>
          <w:sz w:val="17"/>
          <w:szCs w:val="17"/>
        </w:rPr>
      </w:pPr>
      <w:r w:rsidRPr="003C14C0">
        <w:rPr>
          <w:rFonts w:ascii="Verdana" w:hAnsi="Verdana"/>
          <w:color w:val="222222"/>
          <w:sz w:val="17"/>
          <w:szCs w:val="17"/>
        </w:rPr>
        <w:t>7002-7020 Special Topics in German Studies</w:t>
      </w:r>
    </w:p>
    <w:p w:rsidR="00F35222" w:rsidRPr="003C14C0" w:rsidRDefault="00F35222" w:rsidP="00F35222">
      <w:pPr>
        <w:shd w:val="clear" w:color="auto" w:fill="FFFFFF"/>
        <w:rPr>
          <w:rFonts w:ascii="Verdana" w:hAnsi="Verdana"/>
          <w:color w:val="222222"/>
          <w:sz w:val="17"/>
          <w:szCs w:val="17"/>
        </w:rPr>
      </w:pPr>
    </w:p>
    <w:p w:rsidR="00F35222" w:rsidRPr="004F0463" w:rsidRDefault="00F35222" w:rsidP="00F35222">
      <w:pPr>
        <w:shd w:val="clear" w:color="auto" w:fill="FFFFFF"/>
        <w:spacing w:after="15"/>
        <w:rPr>
          <w:rFonts w:ascii="Verdana" w:hAnsi="Verdana"/>
          <w:strike/>
          <w:color w:val="222222"/>
          <w:sz w:val="17"/>
          <w:szCs w:val="17"/>
        </w:rPr>
      </w:pPr>
      <w:r w:rsidRPr="004F0463">
        <w:rPr>
          <w:rFonts w:ascii="Verdana" w:hAnsi="Verdana"/>
          <w:b/>
          <w:bCs/>
          <w:strike/>
          <w:color w:val="222222"/>
          <w:sz w:val="17"/>
          <w:szCs w:val="17"/>
        </w:rPr>
        <w:t>Deutsch</w:t>
      </w:r>
    </w:p>
    <w:p w:rsidR="00F35222" w:rsidRPr="004F0463" w:rsidRDefault="004C38B7" w:rsidP="00F35222">
      <w:pPr>
        <w:shd w:val="clear" w:color="auto" w:fill="FFFFFF"/>
        <w:spacing w:after="15"/>
        <w:rPr>
          <w:rFonts w:ascii="Verdana" w:hAnsi="Verdana"/>
          <w:strike/>
          <w:color w:val="222222"/>
          <w:sz w:val="17"/>
          <w:szCs w:val="17"/>
        </w:rPr>
      </w:pPr>
      <w:hyperlink r:id="rId27" w:history="1">
        <w:r w:rsidR="00F35222" w:rsidRPr="004F0463">
          <w:rPr>
            <w:rFonts w:ascii="Verdana" w:hAnsi="Verdana"/>
            <w:strike/>
            <w:color w:val="990000"/>
            <w:sz w:val="17"/>
            <w:szCs w:val="17"/>
          </w:rPr>
          <w:t>www.mun.ca/german</w:t>
        </w:r>
      </w:hyperlink>
    </w:p>
    <w:p w:rsidR="00F35222" w:rsidRPr="003C14C0" w:rsidRDefault="00F35222" w:rsidP="00F35222">
      <w:pPr>
        <w:shd w:val="clear" w:color="auto" w:fill="FFFFFF"/>
        <w:rPr>
          <w:rFonts w:ascii="Verdana" w:hAnsi="Verdana"/>
          <w:strike/>
          <w:color w:val="222222"/>
          <w:sz w:val="17"/>
          <w:szCs w:val="17"/>
        </w:rPr>
      </w:pPr>
      <w:proofErr w:type="spellStart"/>
      <w:r w:rsidRPr="004F0463">
        <w:rPr>
          <w:rFonts w:ascii="Verdana" w:hAnsi="Verdana"/>
          <w:b/>
          <w:bCs/>
          <w:strike/>
          <w:color w:val="222222"/>
          <w:sz w:val="17"/>
          <w:szCs w:val="17"/>
        </w:rPr>
        <w:t>Ausserordentlicher</w:t>
      </w:r>
      <w:proofErr w:type="spellEnd"/>
      <w:r w:rsidRPr="004F0463">
        <w:rPr>
          <w:rFonts w:ascii="Verdana" w:hAnsi="Verdana"/>
          <w:b/>
          <w:bCs/>
          <w:strike/>
          <w:color w:val="222222"/>
          <w:sz w:val="17"/>
          <w:szCs w:val="17"/>
        </w:rPr>
        <w:t xml:space="preserve"> Professor </w:t>
      </w:r>
      <w:proofErr w:type="gramStart"/>
      <w:r w:rsidRPr="004F0463">
        <w:rPr>
          <w:rFonts w:ascii="Verdana" w:hAnsi="Verdana"/>
          <w:b/>
          <w:bCs/>
          <w:strike/>
          <w:color w:val="222222"/>
          <w:sz w:val="17"/>
          <w:szCs w:val="17"/>
        </w:rPr>
        <w:t>und</w:t>
      </w:r>
      <w:proofErr w:type="gramEnd"/>
      <w:r w:rsidRPr="004F0463">
        <w:rPr>
          <w:rFonts w:ascii="Verdana" w:hAnsi="Verdana"/>
          <w:b/>
          <w:bCs/>
          <w:strike/>
          <w:color w:val="222222"/>
          <w:sz w:val="17"/>
          <w:szCs w:val="17"/>
        </w:rPr>
        <w:t xml:space="preserve"> Leiter der </w:t>
      </w:r>
      <w:proofErr w:type="spellStart"/>
      <w:r w:rsidRPr="004F0463">
        <w:rPr>
          <w:rFonts w:ascii="Verdana" w:hAnsi="Verdana"/>
          <w:b/>
          <w:bCs/>
          <w:strike/>
          <w:color w:val="222222"/>
          <w:sz w:val="17"/>
          <w:szCs w:val="17"/>
        </w:rPr>
        <w:t>Abteilung</w:t>
      </w:r>
      <w:proofErr w:type="spellEnd"/>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J. Buffinga</w:t>
      </w:r>
    </w:p>
    <w:p w:rsidR="00F35222" w:rsidRPr="004F0463" w:rsidRDefault="00F35222" w:rsidP="00F35222">
      <w:pPr>
        <w:shd w:val="clear" w:color="auto" w:fill="FFFFFF"/>
        <w:spacing w:after="15"/>
        <w:rPr>
          <w:rFonts w:ascii="Verdana" w:hAnsi="Verdana"/>
          <w:strike/>
          <w:color w:val="222222"/>
          <w:sz w:val="17"/>
          <w:szCs w:val="17"/>
        </w:rPr>
      </w:pPr>
      <w:r w:rsidRPr="004F0463">
        <w:rPr>
          <w:rFonts w:ascii="Verdana" w:hAnsi="Verdana"/>
          <w:strike/>
          <w:color w:val="222222"/>
          <w:sz w:val="17"/>
          <w:szCs w:val="17"/>
        </w:rPr>
        <w:t xml:space="preserve">Auf </w:t>
      </w:r>
      <w:proofErr w:type="spellStart"/>
      <w:r w:rsidRPr="004F0463">
        <w:rPr>
          <w:rFonts w:ascii="Verdana" w:hAnsi="Verdana"/>
          <w:strike/>
          <w:color w:val="222222"/>
          <w:sz w:val="17"/>
          <w:szCs w:val="17"/>
        </w:rPr>
        <w:t>dem</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Gebiet</w:t>
      </w:r>
      <w:proofErr w:type="spellEnd"/>
      <w:r w:rsidRPr="004F0463">
        <w:rPr>
          <w:rFonts w:ascii="Verdana" w:hAnsi="Verdana"/>
          <w:strike/>
          <w:color w:val="222222"/>
          <w:sz w:val="17"/>
          <w:szCs w:val="17"/>
        </w:rPr>
        <w:t xml:space="preserve"> der </w:t>
      </w:r>
      <w:proofErr w:type="spellStart"/>
      <w:r w:rsidRPr="004F0463">
        <w:rPr>
          <w:rFonts w:ascii="Verdana" w:hAnsi="Verdana"/>
          <w:strike/>
          <w:color w:val="222222"/>
          <w:sz w:val="17"/>
          <w:szCs w:val="17"/>
        </w:rPr>
        <w:t>Germanistik</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werden</w:t>
      </w:r>
      <w:proofErr w:type="spellEnd"/>
      <w:r w:rsidRPr="004F0463">
        <w:rPr>
          <w:rFonts w:ascii="Verdana" w:hAnsi="Verdana"/>
          <w:strike/>
          <w:color w:val="222222"/>
          <w:sz w:val="17"/>
          <w:szCs w:val="17"/>
        </w:rPr>
        <w:t xml:space="preserve"> die Grade Master of Arts (Magister </w:t>
      </w:r>
      <w:proofErr w:type="spellStart"/>
      <w:r w:rsidRPr="004F0463">
        <w:rPr>
          <w:rFonts w:ascii="Verdana" w:hAnsi="Verdana"/>
          <w:strike/>
          <w:color w:val="222222"/>
          <w:sz w:val="17"/>
          <w:szCs w:val="17"/>
        </w:rPr>
        <w:t>Artium</w:t>
      </w:r>
      <w:proofErr w:type="spellEnd"/>
      <w:r w:rsidRPr="004F0463">
        <w:rPr>
          <w:rFonts w:ascii="Verdana" w:hAnsi="Verdana"/>
          <w:strike/>
          <w:color w:val="222222"/>
          <w:sz w:val="17"/>
          <w:szCs w:val="17"/>
        </w:rPr>
        <w:t xml:space="preserve">) und Master of Philosophy (Magister </w:t>
      </w:r>
      <w:proofErr w:type="spellStart"/>
      <w:r w:rsidRPr="004F0463">
        <w:rPr>
          <w:rFonts w:ascii="Verdana" w:hAnsi="Verdana"/>
          <w:strike/>
          <w:color w:val="222222"/>
          <w:sz w:val="17"/>
          <w:szCs w:val="17"/>
        </w:rPr>
        <w:t>Philosophiae</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geboten</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Sie</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können</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sowohl</w:t>
      </w:r>
      <w:proofErr w:type="spellEnd"/>
      <w:r w:rsidRPr="004F0463">
        <w:rPr>
          <w:rFonts w:ascii="Verdana" w:hAnsi="Verdana"/>
          <w:strike/>
          <w:color w:val="222222"/>
          <w:sz w:val="17"/>
          <w:szCs w:val="17"/>
        </w:rPr>
        <w:t xml:space="preserve"> von </w:t>
      </w:r>
      <w:proofErr w:type="spellStart"/>
      <w:r w:rsidRPr="004F0463">
        <w:rPr>
          <w:rFonts w:ascii="Verdana" w:hAnsi="Verdana"/>
          <w:strike/>
          <w:color w:val="222222"/>
          <w:sz w:val="17"/>
          <w:szCs w:val="17"/>
        </w:rPr>
        <w:t>voll-wie</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auch</w:t>
      </w:r>
      <w:proofErr w:type="spellEnd"/>
      <w:r w:rsidRPr="004F0463">
        <w:rPr>
          <w:rFonts w:ascii="Verdana" w:hAnsi="Verdana"/>
          <w:strike/>
          <w:color w:val="222222"/>
          <w:sz w:val="17"/>
          <w:szCs w:val="17"/>
        </w:rPr>
        <w:t xml:space="preserve"> von </w:t>
      </w:r>
      <w:proofErr w:type="spellStart"/>
      <w:r w:rsidRPr="004F0463">
        <w:rPr>
          <w:rFonts w:ascii="Verdana" w:hAnsi="Verdana"/>
          <w:strike/>
          <w:color w:val="222222"/>
          <w:sz w:val="17"/>
          <w:szCs w:val="17"/>
        </w:rPr>
        <w:t>halbzeitlich</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Studierenden</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erworben</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werden</w:t>
      </w:r>
      <w:proofErr w:type="spellEnd"/>
      <w:r w:rsidRPr="004F0463">
        <w:rPr>
          <w:rFonts w:ascii="Verdana" w:hAnsi="Verdana"/>
          <w:strike/>
          <w:color w:val="222222"/>
          <w:sz w:val="17"/>
          <w:szCs w:val="17"/>
        </w:rPr>
        <w:t xml:space="preserve">. Auf </w:t>
      </w:r>
      <w:proofErr w:type="spellStart"/>
      <w:r w:rsidRPr="004F0463">
        <w:rPr>
          <w:rFonts w:ascii="Verdana" w:hAnsi="Verdana"/>
          <w:strike/>
          <w:color w:val="222222"/>
          <w:sz w:val="17"/>
          <w:szCs w:val="17"/>
        </w:rPr>
        <w:t>dem</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Gebiet</w:t>
      </w:r>
      <w:proofErr w:type="spellEnd"/>
      <w:r w:rsidRPr="004F0463">
        <w:rPr>
          <w:rFonts w:ascii="Verdana" w:hAnsi="Verdana"/>
          <w:strike/>
          <w:color w:val="222222"/>
          <w:sz w:val="17"/>
          <w:szCs w:val="17"/>
        </w:rPr>
        <w:t xml:space="preserve"> der </w:t>
      </w:r>
      <w:proofErr w:type="spellStart"/>
      <w:r w:rsidRPr="004F0463">
        <w:rPr>
          <w:rFonts w:ascii="Verdana" w:hAnsi="Verdana"/>
          <w:strike/>
          <w:color w:val="222222"/>
          <w:sz w:val="17"/>
          <w:szCs w:val="17"/>
        </w:rPr>
        <w:t>Slawistik</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wird</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z.Zt</w:t>
      </w:r>
      <w:proofErr w:type="spellEnd"/>
      <w:r w:rsidRPr="004F0463">
        <w:rPr>
          <w:rFonts w:ascii="Verdana" w:hAnsi="Verdana"/>
          <w:strike/>
          <w:color w:val="222222"/>
          <w:sz w:val="17"/>
          <w:szCs w:val="17"/>
        </w:rPr>
        <w:t xml:space="preserve">. </w:t>
      </w:r>
      <w:proofErr w:type="spellStart"/>
      <w:proofErr w:type="gramStart"/>
      <w:r w:rsidRPr="004F0463">
        <w:rPr>
          <w:rFonts w:ascii="Verdana" w:hAnsi="Verdana"/>
          <w:strike/>
          <w:color w:val="222222"/>
          <w:sz w:val="17"/>
          <w:szCs w:val="17"/>
        </w:rPr>
        <w:t>kein</w:t>
      </w:r>
      <w:proofErr w:type="spellEnd"/>
      <w:proofErr w:type="gram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weiterführendes</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Studium</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geboten</w:t>
      </w:r>
      <w:proofErr w:type="spellEnd"/>
      <w:r w:rsidRPr="004F0463">
        <w:rPr>
          <w:rFonts w:ascii="Verdana" w:hAnsi="Verdana"/>
          <w:strike/>
          <w:color w:val="222222"/>
          <w:sz w:val="17"/>
          <w:szCs w:val="17"/>
        </w:rPr>
        <w:t>.</w:t>
      </w:r>
    </w:p>
    <w:p w:rsidR="00F35222" w:rsidRPr="003C14C0" w:rsidRDefault="00F35222" w:rsidP="00F35222">
      <w:pPr>
        <w:shd w:val="clear" w:color="auto" w:fill="FFFFFF"/>
        <w:spacing w:after="15"/>
        <w:rPr>
          <w:rFonts w:ascii="Verdana" w:hAnsi="Verdana"/>
          <w:strike/>
          <w:color w:val="222222"/>
          <w:sz w:val="17"/>
          <w:szCs w:val="17"/>
        </w:rPr>
      </w:pPr>
      <w:proofErr w:type="spellStart"/>
      <w:r w:rsidRPr="003C14C0">
        <w:rPr>
          <w:rFonts w:ascii="Verdana" w:hAnsi="Verdana"/>
          <w:strike/>
          <w:color w:val="222222"/>
          <w:sz w:val="17"/>
          <w:szCs w:val="17"/>
        </w:rPr>
        <w:t>Ausser</w:t>
      </w:r>
      <w:proofErr w:type="spellEnd"/>
      <w:r w:rsidRPr="003C14C0">
        <w:rPr>
          <w:rFonts w:ascii="Verdana" w:hAnsi="Verdana"/>
          <w:strike/>
          <w:color w:val="222222"/>
          <w:sz w:val="17"/>
          <w:szCs w:val="17"/>
        </w:rPr>
        <w:t xml:space="preserve"> den </w:t>
      </w:r>
      <w:proofErr w:type="spellStart"/>
      <w:r w:rsidRPr="003C14C0">
        <w:rPr>
          <w:rFonts w:ascii="Verdana" w:hAnsi="Verdana"/>
          <w:strike/>
          <w:color w:val="222222"/>
          <w:sz w:val="17"/>
          <w:szCs w:val="17"/>
        </w:rPr>
        <w:t>allgemeinen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Zulassungsbestimmungen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wird</w:t>
      </w:r>
      <w:proofErr w:type="spellEnd"/>
      <w:r w:rsidRPr="003C14C0">
        <w:rPr>
          <w:rFonts w:ascii="Verdana" w:hAnsi="Verdana"/>
          <w:strike/>
          <w:color w:val="222222"/>
          <w:sz w:val="17"/>
          <w:szCs w:val="17"/>
        </w:rPr>
        <w:t xml:space="preserve"> von den </w:t>
      </w:r>
      <w:proofErr w:type="spellStart"/>
      <w:r w:rsidRPr="003C14C0">
        <w:rPr>
          <w:rFonts w:ascii="Verdana" w:hAnsi="Verdana"/>
          <w:strike/>
          <w:color w:val="222222"/>
          <w:sz w:val="17"/>
          <w:szCs w:val="17"/>
        </w:rPr>
        <w:t>Kandidaten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überdurchschnittliche</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Kenntnis</w:t>
      </w:r>
      <w:proofErr w:type="spellEnd"/>
      <w:r w:rsidRPr="003C14C0">
        <w:rPr>
          <w:rFonts w:ascii="Verdana" w:hAnsi="Verdana"/>
          <w:strike/>
          <w:color w:val="222222"/>
          <w:sz w:val="17"/>
          <w:szCs w:val="17"/>
        </w:rPr>
        <w:t xml:space="preserve"> des </w:t>
      </w:r>
      <w:proofErr w:type="spellStart"/>
      <w:r w:rsidRPr="003C14C0">
        <w:rPr>
          <w:rFonts w:ascii="Verdana" w:hAnsi="Verdana"/>
          <w:strike/>
          <w:color w:val="222222"/>
          <w:sz w:val="17"/>
          <w:szCs w:val="17"/>
        </w:rPr>
        <w:t>Deutschen</w:t>
      </w:r>
      <w:proofErr w:type="spellEnd"/>
      <w:r w:rsidRPr="003C14C0">
        <w:rPr>
          <w:rFonts w:ascii="Verdana" w:hAnsi="Verdana"/>
          <w:strike/>
          <w:color w:val="222222"/>
          <w:sz w:val="17"/>
          <w:szCs w:val="17"/>
        </w:rPr>
        <w:t xml:space="preserve"> in </w:t>
      </w:r>
      <w:proofErr w:type="spellStart"/>
      <w:r w:rsidRPr="003C14C0">
        <w:rPr>
          <w:rFonts w:ascii="Verdana" w:hAnsi="Verdana"/>
          <w:strike/>
          <w:color w:val="222222"/>
          <w:sz w:val="17"/>
          <w:szCs w:val="17"/>
        </w:rPr>
        <w:t>Sprache</w:t>
      </w:r>
      <w:proofErr w:type="spellEnd"/>
      <w:r w:rsidRPr="003C14C0">
        <w:rPr>
          <w:rFonts w:ascii="Verdana" w:hAnsi="Verdana"/>
          <w:strike/>
          <w:color w:val="222222"/>
          <w:sz w:val="17"/>
          <w:szCs w:val="17"/>
        </w:rPr>
        <w:t xml:space="preserve"> und </w:t>
      </w:r>
      <w:proofErr w:type="spellStart"/>
      <w:r w:rsidRPr="003C14C0">
        <w:rPr>
          <w:rFonts w:ascii="Verdana" w:hAnsi="Verdana"/>
          <w:strike/>
          <w:color w:val="222222"/>
          <w:sz w:val="17"/>
          <w:szCs w:val="17"/>
        </w:rPr>
        <w:t>Schrift</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erwartet</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Ihrer</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akademi-schen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Vorbildung</w:t>
      </w:r>
      <w:proofErr w:type="spellEnd"/>
      <w:r w:rsidRPr="003C14C0">
        <w:rPr>
          <w:rFonts w:ascii="Verdana" w:hAnsi="Verdana"/>
          <w:strike/>
          <w:color w:val="222222"/>
          <w:sz w:val="17"/>
          <w:szCs w:val="17"/>
        </w:rPr>
        <w:t xml:space="preserve"> und </w:t>
      </w:r>
      <w:proofErr w:type="spellStart"/>
      <w:r w:rsidRPr="003C14C0">
        <w:rPr>
          <w:rFonts w:ascii="Verdana" w:hAnsi="Verdana"/>
          <w:strike/>
          <w:color w:val="222222"/>
          <w:sz w:val="17"/>
          <w:szCs w:val="17"/>
        </w:rPr>
        <w:t>ihrem</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Fachgebiet</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entsprechend</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kann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ihnen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eventuell</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geraten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werden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gleichzeitig</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fortgeschrittene</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Kurse</w:t>
      </w:r>
      <w:proofErr w:type="spellEnd"/>
      <w:r w:rsidRPr="003C14C0">
        <w:rPr>
          <w:rFonts w:ascii="Verdana" w:hAnsi="Verdana"/>
          <w:strike/>
          <w:color w:val="222222"/>
          <w:sz w:val="17"/>
          <w:szCs w:val="17"/>
        </w:rPr>
        <w:t xml:space="preserve"> der </w:t>
      </w:r>
      <w:proofErr w:type="spellStart"/>
      <w:r w:rsidRPr="003C14C0">
        <w:rPr>
          <w:rFonts w:ascii="Verdana" w:hAnsi="Verdana"/>
          <w:strike/>
          <w:color w:val="222222"/>
          <w:sz w:val="17"/>
          <w:szCs w:val="17"/>
        </w:rPr>
        <w:t>Unterstufe</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zu</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belegen</w:t>
      </w:r>
      <w:proofErr w:type="spellEnd"/>
      <w:r w:rsidRPr="003C14C0">
        <w:rPr>
          <w:rFonts w:ascii="Verdana" w:hAnsi="Verdana"/>
          <w:strike/>
          <w:color w:val="222222"/>
          <w:sz w:val="17"/>
          <w:szCs w:val="17"/>
        </w:rPr>
        <w:t>.</w:t>
      </w:r>
    </w:p>
    <w:p w:rsidR="00F35222" w:rsidRPr="003C14C0" w:rsidRDefault="00F35222" w:rsidP="00F35222">
      <w:pPr>
        <w:shd w:val="clear" w:color="auto" w:fill="FFFFFF"/>
        <w:spacing w:after="15"/>
        <w:rPr>
          <w:rFonts w:ascii="Verdana" w:hAnsi="Verdana"/>
          <w:strike/>
          <w:color w:val="222222"/>
          <w:sz w:val="17"/>
          <w:szCs w:val="17"/>
        </w:rPr>
      </w:pPr>
      <w:proofErr w:type="spellStart"/>
      <w:r w:rsidRPr="003C14C0">
        <w:rPr>
          <w:rFonts w:ascii="Verdana" w:hAnsi="Verdana"/>
          <w:strike/>
          <w:color w:val="222222"/>
          <w:sz w:val="17"/>
          <w:szCs w:val="17"/>
        </w:rPr>
        <w:t>Für</w:t>
      </w:r>
      <w:proofErr w:type="spellEnd"/>
      <w:r w:rsidRPr="003C14C0">
        <w:rPr>
          <w:rFonts w:ascii="Verdana" w:hAnsi="Verdana"/>
          <w:strike/>
          <w:color w:val="222222"/>
          <w:sz w:val="17"/>
          <w:szCs w:val="17"/>
        </w:rPr>
        <w:t xml:space="preserve"> den Master of Arts </w:t>
      </w:r>
      <w:proofErr w:type="spellStart"/>
      <w:proofErr w:type="gramStart"/>
      <w:r w:rsidRPr="003C14C0">
        <w:rPr>
          <w:rFonts w:ascii="Verdana" w:hAnsi="Verdana"/>
          <w:strike/>
          <w:color w:val="222222"/>
          <w:sz w:val="17"/>
          <w:szCs w:val="17"/>
        </w:rPr>
        <w:t>sind</w:t>
      </w:r>
      <w:proofErr w:type="spellEnd"/>
      <w:proofErr w:type="gram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mindestens</w:t>
      </w:r>
      <w:proofErr w:type="spellEnd"/>
      <w:r w:rsidRPr="003C14C0">
        <w:rPr>
          <w:rFonts w:ascii="Verdana" w:hAnsi="Verdana"/>
          <w:strike/>
          <w:color w:val="222222"/>
          <w:sz w:val="17"/>
          <w:szCs w:val="17"/>
        </w:rPr>
        <w:t xml:space="preserve"> 15 </w:t>
      </w:r>
      <w:proofErr w:type="spellStart"/>
      <w:r w:rsidRPr="003C14C0">
        <w:rPr>
          <w:rFonts w:ascii="Verdana" w:hAnsi="Verdana"/>
          <w:strike/>
          <w:color w:val="222222"/>
          <w:sz w:val="17"/>
          <w:szCs w:val="17"/>
        </w:rPr>
        <w:t>Kreditstunden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zu</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absolvieren</w:t>
      </w:r>
      <w:proofErr w:type="spellEnd"/>
      <w:r w:rsidRPr="003C14C0">
        <w:rPr>
          <w:rFonts w:ascii="Verdana" w:hAnsi="Verdana"/>
          <w:strike/>
          <w:color w:val="222222"/>
          <w:sz w:val="17"/>
          <w:szCs w:val="17"/>
        </w:rPr>
        <w:t xml:space="preserve"> und </w:t>
      </w:r>
      <w:proofErr w:type="spellStart"/>
      <w:r w:rsidRPr="003C14C0">
        <w:rPr>
          <w:rFonts w:ascii="Verdana" w:hAnsi="Verdana"/>
          <w:strike/>
          <w:color w:val="222222"/>
          <w:sz w:val="17"/>
          <w:szCs w:val="17"/>
        </w:rPr>
        <w:t>eine</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wissenschaftliche</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Arbeit</w:t>
      </w:r>
      <w:proofErr w:type="spellEnd"/>
      <w:r w:rsidRPr="003C14C0">
        <w:rPr>
          <w:rFonts w:ascii="Verdana" w:hAnsi="Verdana"/>
          <w:strike/>
          <w:color w:val="222222"/>
          <w:sz w:val="17"/>
          <w:szCs w:val="17"/>
        </w:rPr>
        <w:t xml:space="preserve"> in </w:t>
      </w:r>
      <w:proofErr w:type="spellStart"/>
      <w:r w:rsidRPr="003C14C0">
        <w:rPr>
          <w:rFonts w:ascii="Verdana" w:hAnsi="Verdana"/>
          <w:strike/>
          <w:color w:val="222222"/>
          <w:sz w:val="17"/>
          <w:szCs w:val="17"/>
        </w:rPr>
        <w:t>Überein-stimmung</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mit</w:t>
      </w:r>
      <w:proofErr w:type="spellEnd"/>
      <w:r w:rsidRPr="003C14C0">
        <w:rPr>
          <w:rFonts w:ascii="Verdana" w:hAnsi="Verdana"/>
          <w:strike/>
          <w:color w:val="222222"/>
          <w:sz w:val="17"/>
          <w:szCs w:val="17"/>
        </w:rPr>
        <w:t xml:space="preserve"> den </w:t>
      </w:r>
      <w:proofErr w:type="spellStart"/>
      <w:r w:rsidRPr="003C14C0">
        <w:rPr>
          <w:rFonts w:ascii="Verdana" w:hAnsi="Verdana"/>
          <w:strike/>
          <w:color w:val="222222"/>
          <w:sz w:val="17"/>
          <w:szCs w:val="17"/>
        </w:rPr>
        <w:t>allgemeinen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Zulassungsbestimmungen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einzureichen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für</w:t>
      </w:r>
      <w:proofErr w:type="spellEnd"/>
      <w:r w:rsidRPr="003C14C0">
        <w:rPr>
          <w:rFonts w:ascii="Verdana" w:hAnsi="Verdana"/>
          <w:strike/>
          <w:color w:val="222222"/>
          <w:sz w:val="17"/>
          <w:szCs w:val="17"/>
        </w:rPr>
        <w:t xml:space="preserve"> den Master of Philosophy </w:t>
      </w:r>
      <w:proofErr w:type="spellStart"/>
      <w:r w:rsidRPr="003C14C0">
        <w:rPr>
          <w:rFonts w:ascii="Verdana" w:hAnsi="Verdana"/>
          <w:strike/>
          <w:color w:val="222222"/>
          <w:sz w:val="17"/>
          <w:szCs w:val="17"/>
        </w:rPr>
        <w:t>sind</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mindestens</w:t>
      </w:r>
      <w:proofErr w:type="spellEnd"/>
      <w:r w:rsidRPr="003C14C0">
        <w:rPr>
          <w:rFonts w:ascii="Verdana" w:hAnsi="Verdana"/>
          <w:strike/>
          <w:color w:val="222222"/>
          <w:sz w:val="17"/>
          <w:szCs w:val="17"/>
        </w:rPr>
        <w:t xml:space="preserve"> 30 </w:t>
      </w:r>
      <w:proofErr w:type="spellStart"/>
      <w:r w:rsidRPr="003C14C0">
        <w:rPr>
          <w:rFonts w:ascii="Verdana" w:hAnsi="Verdana"/>
          <w:strike/>
          <w:color w:val="222222"/>
          <w:sz w:val="17"/>
          <w:szCs w:val="17"/>
        </w:rPr>
        <w:t>Kreditstunden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vorgeschrieben</w:t>
      </w:r>
      <w:proofErr w:type="spellEnd"/>
      <w:r w:rsidRPr="003C14C0">
        <w:rPr>
          <w:rFonts w:ascii="Verdana" w:hAnsi="Verdana"/>
          <w:strike/>
          <w:color w:val="222222"/>
          <w:sz w:val="17"/>
          <w:szCs w:val="17"/>
        </w:rPr>
        <w:t xml:space="preserve">. Das </w:t>
      </w:r>
      <w:proofErr w:type="spellStart"/>
      <w:r w:rsidRPr="003C14C0">
        <w:rPr>
          <w:rFonts w:ascii="Verdana" w:hAnsi="Verdana"/>
          <w:strike/>
          <w:color w:val="222222"/>
          <w:sz w:val="17"/>
          <w:szCs w:val="17"/>
        </w:rPr>
        <w:t>ganze</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Studien</w:t>
      </w:r>
      <w:proofErr w:type="spellEnd"/>
      <w:r w:rsidRPr="003C14C0">
        <w:rPr>
          <w:rFonts w:ascii="Verdana" w:hAnsi="Verdana"/>
          <w:strike/>
          <w:color w:val="222222"/>
          <w:sz w:val="17"/>
          <w:szCs w:val="17"/>
        </w:rPr>
        <w:t xml:space="preserve"> program </w:t>
      </w:r>
      <w:proofErr w:type="spellStart"/>
      <w:r w:rsidRPr="003C14C0">
        <w:rPr>
          <w:rFonts w:ascii="Verdana" w:hAnsi="Verdana"/>
          <w:strike/>
          <w:color w:val="222222"/>
          <w:sz w:val="17"/>
          <w:szCs w:val="17"/>
        </w:rPr>
        <w:t>dauert</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normalerweise</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zwei</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Jahre</w:t>
      </w:r>
      <w:proofErr w:type="spellEnd"/>
      <w:r w:rsidRPr="003C14C0">
        <w:rPr>
          <w:rFonts w:ascii="Verdana" w:hAnsi="Verdana"/>
          <w:strike/>
          <w:color w:val="222222"/>
          <w:sz w:val="17"/>
          <w:szCs w:val="17"/>
        </w:rPr>
        <w:t>.</w:t>
      </w:r>
    </w:p>
    <w:p w:rsidR="00F35222" w:rsidRDefault="00F35222" w:rsidP="00F35222">
      <w:pPr>
        <w:shd w:val="clear" w:color="auto" w:fill="FFFFFF"/>
        <w:spacing w:after="15"/>
        <w:rPr>
          <w:rFonts w:ascii="Verdana" w:hAnsi="Verdana"/>
          <w:b/>
          <w:bCs/>
          <w:strike/>
          <w:color w:val="222222"/>
          <w:sz w:val="17"/>
          <w:szCs w:val="17"/>
        </w:rPr>
      </w:pPr>
    </w:p>
    <w:p w:rsidR="00F35222" w:rsidRPr="004F0463" w:rsidRDefault="00F35222" w:rsidP="00F35222">
      <w:pPr>
        <w:shd w:val="clear" w:color="auto" w:fill="FFFFFF"/>
        <w:spacing w:after="15"/>
        <w:rPr>
          <w:rFonts w:ascii="Verdana" w:hAnsi="Verdana"/>
          <w:strike/>
          <w:color w:val="222222"/>
          <w:sz w:val="17"/>
          <w:szCs w:val="17"/>
        </w:rPr>
      </w:pPr>
      <w:proofErr w:type="spellStart"/>
      <w:r w:rsidRPr="004F0463">
        <w:rPr>
          <w:rFonts w:ascii="Verdana" w:hAnsi="Verdana"/>
          <w:b/>
          <w:bCs/>
          <w:strike/>
          <w:color w:val="222222"/>
          <w:sz w:val="17"/>
          <w:szCs w:val="17"/>
        </w:rPr>
        <w:t>Kurse</w:t>
      </w:r>
      <w:proofErr w:type="spellEnd"/>
    </w:p>
    <w:p w:rsidR="00F35222" w:rsidRPr="004F0463" w:rsidRDefault="00F35222" w:rsidP="00F35222">
      <w:pPr>
        <w:shd w:val="clear" w:color="auto" w:fill="FFFFFF"/>
        <w:spacing w:after="15"/>
        <w:rPr>
          <w:rFonts w:ascii="Verdana" w:hAnsi="Verdana"/>
          <w:strike/>
          <w:color w:val="222222"/>
          <w:sz w:val="17"/>
          <w:szCs w:val="17"/>
        </w:rPr>
      </w:pPr>
      <w:r w:rsidRPr="004F0463">
        <w:rPr>
          <w:rFonts w:ascii="Verdana" w:hAnsi="Verdana"/>
          <w:strike/>
          <w:color w:val="222222"/>
          <w:sz w:val="17"/>
          <w:szCs w:val="17"/>
        </w:rPr>
        <w:t xml:space="preserve">Von den </w:t>
      </w:r>
      <w:proofErr w:type="spellStart"/>
      <w:r w:rsidRPr="004F0463">
        <w:rPr>
          <w:rFonts w:ascii="Verdana" w:hAnsi="Verdana"/>
          <w:strike/>
          <w:color w:val="222222"/>
          <w:sz w:val="17"/>
          <w:szCs w:val="17"/>
        </w:rPr>
        <w:t>hier</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aufgeführten</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Kursen</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für</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Graduierte</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wird</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jeweils</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eine</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Auswahl</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angeboten</w:t>
      </w:r>
      <w:proofErr w:type="spellEnd"/>
      <w:r w:rsidRPr="004F0463">
        <w:rPr>
          <w:rFonts w:ascii="Verdana" w:hAnsi="Verdana"/>
          <w:strike/>
          <w:color w:val="222222"/>
          <w:sz w:val="17"/>
          <w:szCs w:val="17"/>
        </w:rPr>
        <w:t xml:space="preserve">, die </w:t>
      </w:r>
      <w:proofErr w:type="spellStart"/>
      <w:r w:rsidRPr="004F0463">
        <w:rPr>
          <w:rFonts w:ascii="Verdana" w:hAnsi="Verdana"/>
          <w:strike/>
          <w:color w:val="222222"/>
          <w:sz w:val="17"/>
          <w:szCs w:val="17"/>
        </w:rPr>
        <w:t>sowohl</w:t>
      </w:r>
      <w:proofErr w:type="spellEnd"/>
      <w:r w:rsidRPr="004F0463">
        <w:rPr>
          <w:rFonts w:ascii="Verdana" w:hAnsi="Verdana"/>
          <w:strike/>
          <w:color w:val="222222"/>
          <w:sz w:val="17"/>
          <w:szCs w:val="17"/>
        </w:rPr>
        <w:t xml:space="preserve"> den </w:t>
      </w:r>
      <w:proofErr w:type="spellStart"/>
      <w:r w:rsidRPr="004F0463">
        <w:rPr>
          <w:rFonts w:ascii="Verdana" w:hAnsi="Verdana"/>
          <w:strike/>
          <w:color w:val="222222"/>
          <w:sz w:val="17"/>
          <w:szCs w:val="17"/>
        </w:rPr>
        <w:t>Anforderungen</w:t>
      </w:r>
      <w:proofErr w:type="spellEnd"/>
      <w:r w:rsidRPr="004F0463">
        <w:rPr>
          <w:rFonts w:ascii="Verdana" w:hAnsi="Verdana"/>
          <w:strike/>
          <w:color w:val="222222"/>
          <w:sz w:val="17"/>
          <w:szCs w:val="17"/>
        </w:rPr>
        <w:t xml:space="preserve"> des </w:t>
      </w:r>
      <w:proofErr w:type="spellStart"/>
      <w:r w:rsidRPr="004F0463">
        <w:rPr>
          <w:rFonts w:ascii="Verdana" w:hAnsi="Verdana"/>
          <w:strike/>
          <w:color w:val="222222"/>
          <w:sz w:val="17"/>
          <w:szCs w:val="17"/>
        </w:rPr>
        <w:t>Studierenden</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wie</w:t>
      </w:r>
      <w:proofErr w:type="spellEnd"/>
      <w:r w:rsidRPr="004F0463">
        <w:rPr>
          <w:rFonts w:ascii="Verdana" w:hAnsi="Verdana"/>
          <w:strike/>
          <w:color w:val="222222"/>
          <w:sz w:val="17"/>
          <w:szCs w:val="17"/>
        </w:rPr>
        <w:t xml:space="preserve"> den </w:t>
      </w:r>
      <w:proofErr w:type="spellStart"/>
      <w:r w:rsidRPr="004F0463">
        <w:rPr>
          <w:rFonts w:ascii="Verdana" w:hAnsi="Verdana"/>
          <w:strike/>
          <w:color w:val="222222"/>
          <w:sz w:val="17"/>
          <w:szCs w:val="17"/>
        </w:rPr>
        <w:t>Möglichkeiten</w:t>
      </w:r>
      <w:proofErr w:type="spellEnd"/>
      <w:r w:rsidRPr="004F0463">
        <w:rPr>
          <w:rFonts w:ascii="Verdana" w:hAnsi="Verdana"/>
          <w:strike/>
          <w:color w:val="222222"/>
          <w:sz w:val="17"/>
          <w:szCs w:val="17"/>
        </w:rPr>
        <w:t xml:space="preserve"> der </w:t>
      </w:r>
      <w:proofErr w:type="spellStart"/>
      <w:r w:rsidRPr="004F0463">
        <w:rPr>
          <w:rFonts w:ascii="Verdana" w:hAnsi="Verdana"/>
          <w:strike/>
          <w:color w:val="222222"/>
          <w:sz w:val="17"/>
          <w:szCs w:val="17"/>
        </w:rPr>
        <w:t>Abteilung</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gerecht</w:t>
      </w:r>
      <w:proofErr w:type="spellEnd"/>
      <w:r w:rsidRPr="004F0463">
        <w:rPr>
          <w:rFonts w:ascii="Verdana" w:hAnsi="Verdana"/>
          <w:strike/>
          <w:color w:val="222222"/>
          <w:sz w:val="17"/>
          <w:szCs w:val="17"/>
        </w:rPr>
        <w:t xml:space="preserve"> </w:t>
      </w:r>
      <w:proofErr w:type="spellStart"/>
      <w:r w:rsidRPr="004F0463">
        <w:rPr>
          <w:rFonts w:ascii="Verdana" w:hAnsi="Verdana"/>
          <w:strike/>
          <w:color w:val="222222"/>
          <w:sz w:val="17"/>
          <w:szCs w:val="17"/>
        </w:rPr>
        <w:t>wird</w:t>
      </w:r>
      <w:proofErr w:type="spellEnd"/>
      <w:r w:rsidRPr="004F0463">
        <w:rPr>
          <w:rFonts w:ascii="Verdana" w:hAnsi="Verdana"/>
          <w:strike/>
          <w:color w:val="222222"/>
          <w:sz w:val="17"/>
          <w:szCs w:val="17"/>
        </w:rPr>
        <w:t>.</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6000 Deutsche </w:t>
      </w:r>
      <w:proofErr w:type="spellStart"/>
      <w:r w:rsidRPr="003C14C0">
        <w:rPr>
          <w:rFonts w:ascii="Verdana" w:hAnsi="Verdana"/>
          <w:strike/>
          <w:color w:val="222222"/>
          <w:sz w:val="17"/>
          <w:szCs w:val="17"/>
        </w:rPr>
        <w:t>Kulturkunde</w:t>
      </w:r>
      <w:proofErr w:type="spellEnd"/>
      <w:r w:rsidRPr="003C14C0">
        <w:rPr>
          <w:rFonts w:ascii="Verdana" w:hAnsi="Verdana"/>
          <w:strike/>
          <w:color w:val="222222"/>
          <w:sz w:val="17"/>
          <w:szCs w:val="17"/>
        </w:rPr>
        <w:t xml:space="preserve">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6001 Deutsche </w:t>
      </w:r>
      <w:proofErr w:type="spellStart"/>
      <w:r w:rsidRPr="003C14C0">
        <w:rPr>
          <w:rFonts w:ascii="Verdana" w:hAnsi="Verdana"/>
          <w:strike/>
          <w:color w:val="222222"/>
          <w:sz w:val="17"/>
          <w:szCs w:val="17"/>
        </w:rPr>
        <w:t>Kulturkunde</w:t>
      </w:r>
      <w:proofErr w:type="spellEnd"/>
      <w:r w:rsidRPr="003C14C0">
        <w:rPr>
          <w:rFonts w:ascii="Verdana" w:hAnsi="Verdana"/>
          <w:strike/>
          <w:color w:val="222222"/>
          <w:sz w:val="17"/>
          <w:szCs w:val="17"/>
        </w:rPr>
        <w:t xml:space="preserve">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6100 Geschichte der </w:t>
      </w:r>
      <w:proofErr w:type="spellStart"/>
      <w:r w:rsidRPr="003C14C0">
        <w:rPr>
          <w:rFonts w:ascii="Verdana" w:hAnsi="Verdana"/>
          <w:strike/>
          <w:color w:val="222222"/>
          <w:sz w:val="17"/>
          <w:szCs w:val="17"/>
        </w:rPr>
        <w:t>deutschen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Sprache</w:t>
      </w:r>
      <w:proofErr w:type="spellEnd"/>
      <w:r w:rsidRPr="003C14C0">
        <w:rPr>
          <w:rFonts w:ascii="Verdana" w:hAnsi="Verdana"/>
          <w:strike/>
          <w:color w:val="222222"/>
          <w:sz w:val="17"/>
          <w:szCs w:val="17"/>
        </w:rPr>
        <w:t xml:space="preserve">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6101 Geschichte der </w:t>
      </w:r>
      <w:proofErr w:type="spellStart"/>
      <w:r w:rsidRPr="003C14C0">
        <w:rPr>
          <w:rFonts w:ascii="Verdana" w:hAnsi="Verdana"/>
          <w:strike/>
          <w:color w:val="222222"/>
          <w:sz w:val="17"/>
          <w:szCs w:val="17"/>
        </w:rPr>
        <w:t>deutschen</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Sprache</w:t>
      </w:r>
      <w:proofErr w:type="spellEnd"/>
      <w:r w:rsidRPr="003C14C0">
        <w:rPr>
          <w:rFonts w:ascii="Verdana" w:hAnsi="Verdana"/>
          <w:strike/>
          <w:color w:val="222222"/>
          <w:sz w:val="17"/>
          <w:szCs w:val="17"/>
        </w:rPr>
        <w:t xml:space="preserve">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6200 </w:t>
      </w:r>
      <w:proofErr w:type="spellStart"/>
      <w:r w:rsidRPr="003C14C0">
        <w:rPr>
          <w:rFonts w:ascii="Verdana" w:hAnsi="Verdana"/>
          <w:strike/>
          <w:color w:val="222222"/>
          <w:sz w:val="17"/>
          <w:szCs w:val="17"/>
        </w:rPr>
        <w:t>Mittelhochdeutsche</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Literatur</w:t>
      </w:r>
      <w:proofErr w:type="spellEnd"/>
      <w:r w:rsidRPr="003C14C0">
        <w:rPr>
          <w:rFonts w:ascii="Verdana" w:hAnsi="Verdana"/>
          <w:strike/>
          <w:color w:val="222222"/>
          <w:sz w:val="17"/>
          <w:szCs w:val="17"/>
        </w:rPr>
        <w:t xml:space="preserve">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6201 </w:t>
      </w:r>
      <w:proofErr w:type="spellStart"/>
      <w:r w:rsidRPr="003C14C0">
        <w:rPr>
          <w:rFonts w:ascii="Verdana" w:hAnsi="Verdana"/>
          <w:strike/>
          <w:color w:val="222222"/>
          <w:sz w:val="17"/>
          <w:szCs w:val="17"/>
        </w:rPr>
        <w:t>Mittelhochdeutsche</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Literatur</w:t>
      </w:r>
      <w:proofErr w:type="spellEnd"/>
      <w:r w:rsidRPr="003C14C0">
        <w:rPr>
          <w:rFonts w:ascii="Verdana" w:hAnsi="Verdana"/>
          <w:strike/>
          <w:color w:val="222222"/>
          <w:sz w:val="17"/>
          <w:szCs w:val="17"/>
        </w:rPr>
        <w:t xml:space="preserve">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6300 Deutsche </w:t>
      </w:r>
      <w:proofErr w:type="spellStart"/>
      <w:r w:rsidRPr="003C14C0">
        <w:rPr>
          <w:rFonts w:ascii="Verdana" w:hAnsi="Verdana"/>
          <w:strike/>
          <w:color w:val="222222"/>
          <w:sz w:val="17"/>
          <w:szCs w:val="17"/>
        </w:rPr>
        <w:t>Literatur</w:t>
      </w:r>
      <w:proofErr w:type="spellEnd"/>
      <w:r w:rsidRPr="003C14C0">
        <w:rPr>
          <w:rFonts w:ascii="Verdana" w:hAnsi="Verdana"/>
          <w:strike/>
          <w:color w:val="222222"/>
          <w:sz w:val="17"/>
          <w:szCs w:val="17"/>
        </w:rPr>
        <w:t xml:space="preserve"> 1500-1700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6301 Deutsche </w:t>
      </w:r>
      <w:proofErr w:type="spellStart"/>
      <w:r w:rsidRPr="003C14C0">
        <w:rPr>
          <w:rFonts w:ascii="Verdana" w:hAnsi="Verdana"/>
          <w:strike/>
          <w:color w:val="222222"/>
          <w:sz w:val="17"/>
          <w:szCs w:val="17"/>
        </w:rPr>
        <w:t>Literatur</w:t>
      </w:r>
      <w:proofErr w:type="spellEnd"/>
      <w:r w:rsidRPr="003C14C0">
        <w:rPr>
          <w:rFonts w:ascii="Verdana" w:hAnsi="Verdana"/>
          <w:strike/>
          <w:color w:val="222222"/>
          <w:sz w:val="17"/>
          <w:szCs w:val="17"/>
        </w:rPr>
        <w:t xml:space="preserve"> 1500-1700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6400 Deutsche </w:t>
      </w:r>
      <w:proofErr w:type="spellStart"/>
      <w:r w:rsidRPr="003C14C0">
        <w:rPr>
          <w:rFonts w:ascii="Verdana" w:hAnsi="Verdana"/>
          <w:strike/>
          <w:color w:val="222222"/>
          <w:sz w:val="17"/>
          <w:szCs w:val="17"/>
        </w:rPr>
        <w:t>Literatur</w:t>
      </w:r>
      <w:proofErr w:type="spellEnd"/>
      <w:r w:rsidRPr="003C14C0">
        <w:rPr>
          <w:rFonts w:ascii="Verdana" w:hAnsi="Verdana"/>
          <w:strike/>
          <w:color w:val="222222"/>
          <w:sz w:val="17"/>
          <w:szCs w:val="17"/>
        </w:rPr>
        <w:t xml:space="preserve"> der </w:t>
      </w:r>
      <w:proofErr w:type="spellStart"/>
      <w:r w:rsidRPr="003C14C0">
        <w:rPr>
          <w:rFonts w:ascii="Verdana" w:hAnsi="Verdana"/>
          <w:strike/>
          <w:color w:val="222222"/>
          <w:sz w:val="17"/>
          <w:szCs w:val="17"/>
        </w:rPr>
        <w:t>Aufklärung</w:t>
      </w:r>
      <w:proofErr w:type="spellEnd"/>
      <w:r w:rsidRPr="003C14C0">
        <w:rPr>
          <w:rFonts w:ascii="Verdana" w:hAnsi="Verdana"/>
          <w:strike/>
          <w:color w:val="222222"/>
          <w:sz w:val="17"/>
          <w:szCs w:val="17"/>
        </w:rPr>
        <w:t xml:space="preserve"> und des Sturm und </w:t>
      </w:r>
      <w:proofErr w:type="spellStart"/>
      <w:r w:rsidRPr="003C14C0">
        <w:rPr>
          <w:rFonts w:ascii="Verdana" w:hAnsi="Verdana"/>
          <w:strike/>
          <w:color w:val="222222"/>
          <w:sz w:val="17"/>
          <w:szCs w:val="17"/>
        </w:rPr>
        <w:t>Drang</w:t>
      </w:r>
      <w:proofErr w:type="spellEnd"/>
      <w:r w:rsidRPr="003C14C0">
        <w:rPr>
          <w:rFonts w:ascii="Verdana" w:hAnsi="Verdana"/>
          <w:strike/>
          <w:color w:val="222222"/>
          <w:sz w:val="17"/>
          <w:szCs w:val="17"/>
        </w:rPr>
        <w:t xml:space="preserve">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6401 Deutsche </w:t>
      </w:r>
      <w:proofErr w:type="spellStart"/>
      <w:r w:rsidRPr="003C14C0">
        <w:rPr>
          <w:rFonts w:ascii="Verdana" w:hAnsi="Verdana"/>
          <w:strike/>
          <w:color w:val="222222"/>
          <w:sz w:val="17"/>
          <w:szCs w:val="17"/>
        </w:rPr>
        <w:t>Literatur</w:t>
      </w:r>
      <w:proofErr w:type="spellEnd"/>
      <w:r w:rsidRPr="003C14C0">
        <w:rPr>
          <w:rFonts w:ascii="Verdana" w:hAnsi="Verdana"/>
          <w:strike/>
          <w:color w:val="222222"/>
          <w:sz w:val="17"/>
          <w:szCs w:val="17"/>
        </w:rPr>
        <w:t xml:space="preserve"> der </w:t>
      </w:r>
      <w:proofErr w:type="spellStart"/>
      <w:r w:rsidRPr="003C14C0">
        <w:rPr>
          <w:rFonts w:ascii="Verdana" w:hAnsi="Verdana"/>
          <w:strike/>
          <w:color w:val="222222"/>
          <w:sz w:val="17"/>
          <w:szCs w:val="17"/>
        </w:rPr>
        <w:t>Aufklärung</w:t>
      </w:r>
      <w:proofErr w:type="spellEnd"/>
      <w:r w:rsidRPr="003C14C0">
        <w:rPr>
          <w:rFonts w:ascii="Verdana" w:hAnsi="Verdana"/>
          <w:strike/>
          <w:color w:val="222222"/>
          <w:sz w:val="17"/>
          <w:szCs w:val="17"/>
        </w:rPr>
        <w:t xml:space="preserve"> und des Sturm und </w:t>
      </w:r>
      <w:proofErr w:type="spellStart"/>
      <w:r w:rsidRPr="003C14C0">
        <w:rPr>
          <w:rFonts w:ascii="Verdana" w:hAnsi="Verdana"/>
          <w:strike/>
          <w:color w:val="222222"/>
          <w:sz w:val="17"/>
          <w:szCs w:val="17"/>
        </w:rPr>
        <w:t>Drang</w:t>
      </w:r>
      <w:proofErr w:type="spellEnd"/>
      <w:r w:rsidRPr="003C14C0">
        <w:rPr>
          <w:rFonts w:ascii="Verdana" w:hAnsi="Verdana"/>
          <w:strike/>
          <w:color w:val="222222"/>
          <w:sz w:val="17"/>
          <w:szCs w:val="17"/>
        </w:rPr>
        <w:t xml:space="preserve">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6500 Deutsche </w:t>
      </w:r>
      <w:proofErr w:type="spellStart"/>
      <w:r w:rsidRPr="003C14C0">
        <w:rPr>
          <w:rFonts w:ascii="Verdana" w:hAnsi="Verdana"/>
          <w:strike/>
          <w:color w:val="222222"/>
          <w:sz w:val="17"/>
          <w:szCs w:val="17"/>
        </w:rPr>
        <w:t>Klassik</w:t>
      </w:r>
      <w:proofErr w:type="spellEnd"/>
      <w:r w:rsidRPr="003C14C0">
        <w:rPr>
          <w:rFonts w:ascii="Verdana" w:hAnsi="Verdana"/>
          <w:strike/>
          <w:color w:val="222222"/>
          <w:sz w:val="17"/>
          <w:szCs w:val="17"/>
        </w:rPr>
        <w:t xml:space="preserve">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6501 Deutsche </w:t>
      </w:r>
      <w:proofErr w:type="spellStart"/>
      <w:r w:rsidRPr="003C14C0">
        <w:rPr>
          <w:rFonts w:ascii="Verdana" w:hAnsi="Verdana"/>
          <w:strike/>
          <w:color w:val="222222"/>
          <w:sz w:val="17"/>
          <w:szCs w:val="17"/>
        </w:rPr>
        <w:t>Klassik</w:t>
      </w:r>
      <w:proofErr w:type="spellEnd"/>
      <w:r w:rsidRPr="003C14C0">
        <w:rPr>
          <w:rFonts w:ascii="Verdana" w:hAnsi="Verdana"/>
          <w:strike/>
          <w:color w:val="222222"/>
          <w:sz w:val="17"/>
          <w:szCs w:val="17"/>
        </w:rPr>
        <w:t xml:space="preserve">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6600 Deutsche </w:t>
      </w:r>
      <w:proofErr w:type="spellStart"/>
      <w:r w:rsidRPr="003C14C0">
        <w:rPr>
          <w:rFonts w:ascii="Verdana" w:hAnsi="Verdana"/>
          <w:strike/>
          <w:color w:val="222222"/>
          <w:sz w:val="17"/>
          <w:szCs w:val="17"/>
        </w:rPr>
        <w:t>Romantik</w:t>
      </w:r>
      <w:proofErr w:type="spellEnd"/>
      <w:r w:rsidRPr="003C14C0">
        <w:rPr>
          <w:rFonts w:ascii="Verdana" w:hAnsi="Verdana"/>
          <w:strike/>
          <w:color w:val="222222"/>
          <w:sz w:val="17"/>
          <w:szCs w:val="17"/>
        </w:rPr>
        <w:t xml:space="preserve">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6601 Deutsche </w:t>
      </w:r>
      <w:proofErr w:type="spellStart"/>
      <w:r w:rsidRPr="003C14C0">
        <w:rPr>
          <w:rFonts w:ascii="Verdana" w:hAnsi="Verdana"/>
          <w:strike/>
          <w:color w:val="222222"/>
          <w:sz w:val="17"/>
          <w:szCs w:val="17"/>
        </w:rPr>
        <w:t>Romantik</w:t>
      </w:r>
      <w:proofErr w:type="spellEnd"/>
      <w:r w:rsidRPr="003C14C0">
        <w:rPr>
          <w:rFonts w:ascii="Verdana" w:hAnsi="Verdana"/>
          <w:strike/>
          <w:color w:val="222222"/>
          <w:sz w:val="17"/>
          <w:szCs w:val="17"/>
        </w:rPr>
        <w:t xml:space="preserve">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6700 </w:t>
      </w:r>
      <w:proofErr w:type="spellStart"/>
      <w:r w:rsidRPr="003C14C0">
        <w:rPr>
          <w:rFonts w:ascii="Verdana" w:hAnsi="Verdana"/>
          <w:strike/>
          <w:color w:val="222222"/>
          <w:sz w:val="17"/>
          <w:szCs w:val="17"/>
        </w:rPr>
        <w:t>Deutscher</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Realismus</w:t>
      </w:r>
      <w:proofErr w:type="spellEnd"/>
      <w:r w:rsidRPr="003C14C0">
        <w:rPr>
          <w:rFonts w:ascii="Verdana" w:hAnsi="Verdana"/>
          <w:strike/>
          <w:color w:val="222222"/>
          <w:sz w:val="17"/>
          <w:szCs w:val="17"/>
        </w:rPr>
        <w:t xml:space="preserve">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6701 </w:t>
      </w:r>
      <w:proofErr w:type="spellStart"/>
      <w:r w:rsidRPr="003C14C0">
        <w:rPr>
          <w:rFonts w:ascii="Verdana" w:hAnsi="Verdana"/>
          <w:strike/>
          <w:color w:val="222222"/>
          <w:sz w:val="17"/>
          <w:szCs w:val="17"/>
        </w:rPr>
        <w:t>Deutscher</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Realismus</w:t>
      </w:r>
      <w:proofErr w:type="spellEnd"/>
      <w:r w:rsidRPr="003C14C0">
        <w:rPr>
          <w:rFonts w:ascii="Verdana" w:hAnsi="Verdana"/>
          <w:strike/>
          <w:color w:val="222222"/>
          <w:sz w:val="17"/>
          <w:szCs w:val="17"/>
        </w:rPr>
        <w:t xml:space="preserve">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6800 Deutsche </w:t>
      </w:r>
      <w:proofErr w:type="spellStart"/>
      <w:r w:rsidRPr="003C14C0">
        <w:rPr>
          <w:rFonts w:ascii="Verdana" w:hAnsi="Verdana"/>
          <w:strike/>
          <w:color w:val="222222"/>
          <w:sz w:val="17"/>
          <w:szCs w:val="17"/>
        </w:rPr>
        <w:t>Literatur</w:t>
      </w:r>
      <w:proofErr w:type="spellEnd"/>
      <w:r w:rsidRPr="003C14C0">
        <w:rPr>
          <w:rFonts w:ascii="Verdana" w:hAnsi="Verdana"/>
          <w:strike/>
          <w:color w:val="222222"/>
          <w:sz w:val="17"/>
          <w:szCs w:val="17"/>
        </w:rPr>
        <w:t xml:space="preserve"> 1880-1933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6801 Deutsche </w:t>
      </w:r>
      <w:proofErr w:type="spellStart"/>
      <w:r w:rsidRPr="003C14C0">
        <w:rPr>
          <w:rFonts w:ascii="Verdana" w:hAnsi="Verdana"/>
          <w:strike/>
          <w:color w:val="222222"/>
          <w:sz w:val="17"/>
          <w:szCs w:val="17"/>
        </w:rPr>
        <w:t>Literatur</w:t>
      </w:r>
      <w:proofErr w:type="spellEnd"/>
      <w:r w:rsidRPr="003C14C0">
        <w:rPr>
          <w:rFonts w:ascii="Verdana" w:hAnsi="Verdana"/>
          <w:strike/>
          <w:color w:val="222222"/>
          <w:sz w:val="17"/>
          <w:szCs w:val="17"/>
        </w:rPr>
        <w:t xml:space="preserve"> 1880-1933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6900 Deutsche </w:t>
      </w:r>
      <w:proofErr w:type="spellStart"/>
      <w:r w:rsidRPr="003C14C0">
        <w:rPr>
          <w:rFonts w:ascii="Verdana" w:hAnsi="Verdana"/>
          <w:strike/>
          <w:color w:val="222222"/>
          <w:sz w:val="17"/>
          <w:szCs w:val="17"/>
        </w:rPr>
        <w:t>Gegenwartsliteratur</w:t>
      </w:r>
      <w:proofErr w:type="spellEnd"/>
      <w:r w:rsidRPr="003C14C0">
        <w:rPr>
          <w:rFonts w:ascii="Verdana" w:hAnsi="Verdana"/>
          <w:strike/>
          <w:color w:val="222222"/>
          <w:sz w:val="17"/>
          <w:szCs w:val="17"/>
        </w:rPr>
        <w:t xml:space="preserve">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6901 Deutsche </w:t>
      </w:r>
      <w:proofErr w:type="spellStart"/>
      <w:r w:rsidRPr="003C14C0">
        <w:rPr>
          <w:rFonts w:ascii="Verdana" w:hAnsi="Verdana"/>
          <w:strike/>
          <w:color w:val="222222"/>
          <w:sz w:val="17"/>
          <w:szCs w:val="17"/>
        </w:rPr>
        <w:t>Gegenwartsliteratur</w:t>
      </w:r>
      <w:proofErr w:type="spellEnd"/>
      <w:r w:rsidRPr="003C14C0">
        <w:rPr>
          <w:rFonts w:ascii="Verdana" w:hAnsi="Verdana"/>
          <w:strike/>
          <w:color w:val="222222"/>
          <w:sz w:val="17"/>
          <w:szCs w:val="17"/>
        </w:rPr>
        <w:t xml:space="preserve">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7000 </w:t>
      </w:r>
      <w:proofErr w:type="spellStart"/>
      <w:r w:rsidRPr="003C14C0">
        <w:rPr>
          <w:rFonts w:ascii="Verdana" w:hAnsi="Verdana"/>
          <w:strike/>
          <w:color w:val="222222"/>
          <w:sz w:val="17"/>
          <w:szCs w:val="17"/>
        </w:rPr>
        <w:t>Wahlthema</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oder-Autor</w:t>
      </w:r>
      <w:proofErr w:type="spellEnd"/>
      <w:r w:rsidRPr="003C14C0">
        <w:rPr>
          <w:rFonts w:ascii="Verdana" w:hAnsi="Verdana"/>
          <w:strike/>
          <w:color w:val="222222"/>
          <w:sz w:val="17"/>
          <w:szCs w:val="17"/>
        </w:rPr>
        <w:t xml:space="preserve"> 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7001 </w:t>
      </w:r>
      <w:proofErr w:type="spellStart"/>
      <w:r w:rsidRPr="003C14C0">
        <w:rPr>
          <w:rFonts w:ascii="Verdana" w:hAnsi="Verdana"/>
          <w:strike/>
          <w:color w:val="222222"/>
          <w:sz w:val="17"/>
          <w:szCs w:val="17"/>
        </w:rPr>
        <w:t>Wahlthema</w:t>
      </w:r>
      <w:proofErr w:type="spellEnd"/>
      <w:r w:rsidRPr="003C14C0">
        <w:rPr>
          <w:rFonts w:ascii="Verdana" w:hAnsi="Verdana"/>
          <w:strike/>
          <w:color w:val="222222"/>
          <w:sz w:val="17"/>
          <w:szCs w:val="17"/>
        </w:rPr>
        <w:t xml:space="preserve"> </w:t>
      </w:r>
      <w:proofErr w:type="spellStart"/>
      <w:r w:rsidRPr="003C14C0">
        <w:rPr>
          <w:rFonts w:ascii="Verdana" w:hAnsi="Verdana"/>
          <w:strike/>
          <w:color w:val="222222"/>
          <w:sz w:val="17"/>
          <w:szCs w:val="17"/>
        </w:rPr>
        <w:t>oder-Autor</w:t>
      </w:r>
      <w:proofErr w:type="spellEnd"/>
      <w:r w:rsidRPr="003C14C0">
        <w:rPr>
          <w:rFonts w:ascii="Verdana" w:hAnsi="Verdana"/>
          <w:strike/>
          <w:color w:val="222222"/>
          <w:sz w:val="17"/>
          <w:szCs w:val="17"/>
        </w:rPr>
        <w:t xml:space="preserve"> II</w:t>
      </w:r>
    </w:p>
    <w:p w:rsidR="00F35222" w:rsidRPr="003C14C0" w:rsidRDefault="00F35222" w:rsidP="00F35222">
      <w:pPr>
        <w:shd w:val="clear" w:color="auto" w:fill="FFFFFF"/>
        <w:rPr>
          <w:rFonts w:ascii="Verdana" w:hAnsi="Verdana"/>
          <w:strike/>
          <w:color w:val="222222"/>
          <w:sz w:val="17"/>
          <w:szCs w:val="17"/>
        </w:rPr>
      </w:pPr>
      <w:r w:rsidRPr="003C14C0">
        <w:rPr>
          <w:rFonts w:ascii="Verdana" w:hAnsi="Verdana"/>
          <w:strike/>
          <w:color w:val="222222"/>
          <w:sz w:val="17"/>
          <w:szCs w:val="17"/>
        </w:rPr>
        <w:t xml:space="preserve">7002-7020 </w:t>
      </w:r>
      <w:proofErr w:type="spellStart"/>
      <w:r w:rsidRPr="003C14C0">
        <w:rPr>
          <w:rFonts w:ascii="Verdana" w:hAnsi="Verdana"/>
          <w:strike/>
          <w:color w:val="222222"/>
          <w:sz w:val="17"/>
          <w:szCs w:val="17"/>
        </w:rPr>
        <w:t>Wahlthemen</w:t>
      </w:r>
      <w:proofErr w:type="spellEnd"/>
      <w:r w:rsidRPr="003C14C0">
        <w:rPr>
          <w:rFonts w:ascii="Verdana" w:hAnsi="Verdana"/>
          <w:strike/>
          <w:color w:val="222222"/>
          <w:sz w:val="17"/>
          <w:szCs w:val="17"/>
        </w:rPr>
        <w:t xml:space="preserve"> in German Studies</w:t>
      </w:r>
    </w:p>
    <w:p w:rsidR="00F35222" w:rsidRDefault="00F35222" w:rsidP="00F3522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rPr>
      </w:pPr>
    </w:p>
    <w:p w:rsidR="00F35222" w:rsidRDefault="00D149BA" w:rsidP="00D149BA">
      <w:pPr>
        <w:pStyle w:val="ListParagraph"/>
        <w:numPr>
          <w:ilvl w:val="0"/>
          <w:numId w:val="3"/>
        </w:numPr>
        <w:tabs>
          <w:tab w:val="left" w:pos="8505"/>
        </w:tabs>
      </w:pPr>
      <w:r>
        <w:t>Religious Studies</w:t>
      </w:r>
    </w:p>
    <w:p w:rsidR="00D149BA" w:rsidRDefault="00D149BA" w:rsidP="00D149BA">
      <w:pPr>
        <w:pStyle w:val="ListParagraph"/>
        <w:tabs>
          <w:tab w:val="left" w:pos="8505"/>
        </w:tabs>
        <w:ind w:left="1800"/>
      </w:pPr>
    </w:p>
    <w:p w:rsidR="00D149BA" w:rsidRDefault="00D149BA" w:rsidP="00D149BA">
      <w:pPr>
        <w:pStyle w:val="ListParagraph"/>
        <w:tabs>
          <w:tab w:val="left" w:pos="8505"/>
        </w:tabs>
        <w:ind w:left="1800"/>
        <w:rPr>
          <w:lang w:val="en-CA"/>
        </w:rPr>
      </w:pPr>
      <w:r>
        <w:t xml:space="preserve">It was moved </w:t>
      </w:r>
      <w:r w:rsidR="00E2744C">
        <w:t>by Dr. Pittman,</w:t>
      </w:r>
      <w:r>
        <w:t xml:space="preserve"> and seconded by </w:t>
      </w:r>
      <w:r w:rsidR="00C93EE0">
        <w:t>Dr. Roseman</w:t>
      </w:r>
      <w:r>
        <w:t xml:space="preserve">, that the proposed </w:t>
      </w:r>
      <w:r>
        <w:rPr>
          <w:lang w:val="en-CA"/>
        </w:rPr>
        <w:t>revisions to section 8.20 which includes removal of the Department Head’s name; the deletion of list of supervisory areas, to be replaced with an encouragement to visit the website for further information; and wording clarifications, be approved.</w:t>
      </w:r>
    </w:p>
    <w:p w:rsidR="00D149BA" w:rsidRDefault="00D149BA" w:rsidP="00D149BA">
      <w:pPr>
        <w:pStyle w:val="ListParagraph"/>
        <w:tabs>
          <w:tab w:val="left" w:pos="8505"/>
        </w:tabs>
        <w:ind w:left="1800"/>
        <w:rPr>
          <w:lang w:val="en-CA"/>
        </w:rPr>
      </w:pPr>
    </w:p>
    <w:p w:rsidR="00D149BA" w:rsidRDefault="00D149BA" w:rsidP="00D149BA">
      <w:pPr>
        <w:pStyle w:val="ListParagraph"/>
        <w:tabs>
          <w:tab w:val="left" w:pos="8505"/>
        </w:tabs>
        <w:ind w:left="1800"/>
        <w:rPr>
          <w:lang w:val="en-CA"/>
        </w:rPr>
      </w:pPr>
      <w:r>
        <w:rPr>
          <w:lang w:val="en-CA"/>
        </w:rPr>
        <w:t>The motion</w:t>
      </w:r>
    </w:p>
    <w:p w:rsidR="00D149BA" w:rsidRDefault="00D149BA" w:rsidP="00D149BA">
      <w:pPr>
        <w:pStyle w:val="ListParagraph"/>
        <w:tabs>
          <w:tab w:val="left" w:pos="8505"/>
        </w:tabs>
        <w:ind w:left="1800"/>
        <w:rPr>
          <w:lang w:val="en-CA"/>
        </w:rPr>
      </w:pPr>
      <w:r>
        <w:rPr>
          <w:lang w:val="en-CA"/>
        </w:rPr>
        <w:tab/>
      </w:r>
      <w:r>
        <w:rPr>
          <w:lang w:val="en-CA"/>
        </w:rPr>
        <w:tab/>
      </w:r>
      <w:r>
        <w:rPr>
          <w:lang w:val="en-CA"/>
        </w:rPr>
        <w:tab/>
      </w:r>
      <w:r>
        <w:rPr>
          <w:lang w:val="en-CA"/>
        </w:rPr>
        <w:tab/>
        <w:t>CARRIED</w:t>
      </w:r>
    </w:p>
    <w:p w:rsidR="00D149BA" w:rsidRDefault="00D149BA" w:rsidP="00D149BA">
      <w:pPr>
        <w:pStyle w:val="ListParagraph"/>
        <w:tabs>
          <w:tab w:val="left" w:pos="8505"/>
        </w:tabs>
        <w:ind w:left="1800"/>
        <w:rPr>
          <w:lang w:val="en-CA"/>
        </w:rPr>
      </w:pPr>
    </w:p>
    <w:p w:rsidR="00D149BA" w:rsidRPr="009211DA" w:rsidRDefault="00D149BA" w:rsidP="00D149BA">
      <w:pPr>
        <w:shd w:val="clear" w:color="auto" w:fill="FFFFFF"/>
        <w:spacing w:line="288" w:lineRule="atLeast"/>
        <w:rPr>
          <w:rFonts w:ascii="Verdana" w:hAnsi="Verdana"/>
          <w:b/>
          <w:bCs/>
          <w:color w:val="990000"/>
          <w:sz w:val="34"/>
          <w:szCs w:val="34"/>
        </w:rPr>
      </w:pPr>
      <w:r w:rsidRPr="009211DA">
        <w:rPr>
          <w:rFonts w:ascii="Verdana" w:hAnsi="Verdana"/>
          <w:b/>
          <w:bCs/>
          <w:color w:val="990000"/>
          <w:sz w:val="34"/>
          <w:szCs w:val="34"/>
        </w:rPr>
        <w:t>8.20 Religious Studies</w:t>
      </w:r>
      <w:bookmarkStart w:id="36" w:name="GRAD-3263"/>
      <w:bookmarkStart w:id="37" w:name="GRAD-5503"/>
      <w:bookmarkEnd w:id="36"/>
      <w:bookmarkEnd w:id="37"/>
    </w:p>
    <w:p w:rsidR="00D149BA" w:rsidRPr="009211DA" w:rsidRDefault="004C38B7" w:rsidP="00D149BA">
      <w:pPr>
        <w:numPr>
          <w:ilvl w:val="0"/>
          <w:numId w:val="48"/>
        </w:numPr>
        <w:shd w:val="clear" w:color="auto" w:fill="FFFFFF"/>
        <w:ind w:left="300" w:hanging="300"/>
        <w:rPr>
          <w:rFonts w:ascii="Verdana" w:hAnsi="Verdana"/>
          <w:color w:val="222222"/>
          <w:sz w:val="17"/>
          <w:szCs w:val="17"/>
        </w:rPr>
      </w:pPr>
      <w:hyperlink r:id="rId28" w:history="1">
        <w:r w:rsidR="00D149BA" w:rsidRPr="009211DA">
          <w:rPr>
            <w:rFonts w:ascii="Verdana" w:hAnsi="Verdana"/>
            <w:color w:val="990000"/>
            <w:sz w:val="17"/>
            <w:szCs w:val="17"/>
            <w:u w:val="single"/>
          </w:rPr>
          <w:t>www.mun.ca/hss</w:t>
        </w:r>
      </w:hyperlink>
    </w:p>
    <w:p w:rsidR="00D149BA" w:rsidRPr="009211DA" w:rsidRDefault="004C38B7" w:rsidP="00D149BA">
      <w:pPr>
        <w:numPr>
          <w:ilvl w:val="0"/>
          <w:numId w:val="48"/>
        </w:numPr>
        <w:shd w:val="clear" w:color="auto" w:fill="FFFFFF"/>
        <w:ind w:left="300" w:hanging="300"/>
        <w:rPr>
          <w:rFonts w:ascii="Verdana" w:hAnsi="Verdana"/>
          <w:color w:val="222222"/>
          <w:sz w:val="17"/>
          <w:szCs w:val="17"/>
        </w:rPr>
      </w:pPr>
      <w:hyperlink r:id="rId29" w:history="1">
        <w:r w:rsidR="00D149BA" w:rsidRPr="009211DA">
          <w:rPr>
            <w:rFonts w:ascii="Verdana" w:hAnsi="Verdana"/>
            <w:color w:val="990000"/>
            <w:sz w:val="17"/>
            <w:szCs w:val="17"/>
            <w:u w:val="single"/>
          </w:rPr>
          <w:t>www.mun.ca/relstudies</w:t>
        </w:r>
      </w:hyperlink>
    </w:p>
    <w:p w:rsidR="00D149BA" w:rsidRPr="009211DA" w:rsidRDefault="00D149BA" w:rsidP="00D149BA">
      <w:pPr>
        <w:numPr>
          <w:ilvl w:val="0"/>
          <w:numId w:val="49"/>
        </w:numPr>
        <w:shd w:val="clear" w:color="auto" w:fill="FFFFFF"/>
        <w:ind w:left="0"/>
        <w:rPr>
          <w:rFonts w:ascii="Verdana" w:hAnsi="Verdana"/>
          <w:strike/>
          <w:color w:val="222222"/>
          <w:sz w:val="17"/>
          <w:szCs w:val="17"/>
        </w:rPr>
      </w:pPr>
      <w:r w:rsidRPr="009211DA">
        <w:rPr>
          <w:rFonts w:ascii="Verdana" w:hAnsi="Verdana"/>
          <w:b/>
          <w:bCs/>
          <w:strike/>
          <w:color w:val="222222"/>
          <w:sz w:val="17"/>
          <w:szCs w:val="17"/>
        </w:rPr>
        <w:t>Professor and Head of the Department</w:t>
      </w:r>
    </w:p>
    <w:p w:rsidR="00D149BA" w:rsidRPr="009211DA" w:rsidRDefault="00D149BA" w:rsidP="00D149BA">
      <w:pPr>
        <w:numPr>
          <w:ilvl w:val="0"/>
          <w:numId w:val="49"/>
        </w:numPr>
        <w:shd w:val="clear" w:color="auto" w:fill="FFFFFF"/>
        <w:ind w:left="300" w:hanging="300"/>
        <w:rPr>
          <w:rFonts w:ascii="Verdana" w:hAnsi="Verdana"/>
          <w:strike/>
          <w:color w:val="222222"/>
          <w:sz w:val="17"/>
          <w:szCs w:val="17"/>
        </w:rPr>
      </w:pPr>
      <w:r w:rsidRPr="009211DA">
        <w:rPr>
          <w:rFonts w:ascii="Verdana" w:hAnsi="Verdana"/>
          <w:strike/>
          <w:color w:val="222222"/>
          <w:sz w:val="17"/>
          <w:szCs w:val="17"/>
        </w:rPr>
        <w:t>K.I. Parker</w:t>
      </w:r>
    </w:p>
    <w:p w:rsidR="00D149BA" w:rsidRDefault="00D149BA" w:rsidP="00D149BA">
      <w:pPr>
        <w:shd w:val="clear" w:color="auto" w:fill="FFFFFF"/>
        <w:spacing w:line="264" w:lineRule="atLeast"/>
        <w:outlineLvl w:val="0"/>
        <w:rPr>
          <w:rFonts w:ascii="Verdana" w:hAnsi="Verdana"/>
          <w:b/>
          <w:bCs/>
          <w:color w:val="990000"/>
          <w:sz w:val="29"/>
          <w:szCs w:val="29"/>
        </w:rPr>
      </w:pPr>
      <w:bookmarkStart w:id="38" w:name="GRAD-6048"/>
      <w:bookmarkEnd w:id="38"/>
    </w:p>
    <w:p w:rsidR="00D149BA" w:rsidRPr="009211DA" w:rsidRDefault="00D149BA" w:rsidP="00D149BA">
      <w:pPr>
        <w:shd w:val="clear" w:color="auto" w:fill="FFFFFF"/>
        <w:spacing w:line="264" w:lineRule="atLeast"/>
        <w:outlineLvl w:val="0"/>
        <w:rPr>
          <w:rFonts w:ascii="Verdana" w:hAnsi="Verdana"/>
          <w:b/>
          <w:bCs/>
          <w:color w:val="990000"/>
          <w:sz w:val="29"/>
          <w:szCs w:val="29"/>
        </w:rPr>
      </w:pPr>
      <w:r w:rsidRPr="009211DA">
        <w:rPr>
          <w:rFonts w:ascii="Verdana" w:hAnsi="Verdana"/>
          <w:b/>
          <w:bCs/>
          <w:color w:val="990000"/>
          <w:sz w:val="29"/>
          <w:szCs w:val="29"/>
        </w:rPr>
        <w:t>8.20.1 General Information</w:t>
      </w:r>
      <w:bookmarkStart w:id="39" w:name="GRAD-6049"/>
      <w:bookmarkEnd w:id="39"/>
    </w:p>
    <w:p w:rsidR="00D149BA" w:rsidRPr="009211DA" w:rsidRDefault="00D149BA" w:rsidP="00D149BA">
      <w:pPr>
        <w:shd w:val="clear" w:color="auto" w:fill="FFFFFF"/>
        <w:spacing w:after="15"/>
        <w:rPr>
          <w:rFonts w:ascii="Verdana" w:hAnsi="Verdana"/>
          <w:color w:val="222222"/>
          <w:sz w:val="17"/>
          <w:szCs w:val="17"/>
        </w:rPr>
      </w:pPr>
      <w:r w:rsidRPr="009211DA">
        <w:rPr>
          <w:rFonts w:ascii="Verdana" w:hAnsi="Verdana"/>
          <w:color w:val="222222"/>
          <w:sz w:val="17"/>
          <w:szCs w:val="17"/>
        </w:rPr>
        <w:t>The degree of Master of Arts (M.A.) is offered in Religious Studies and may be taken by full-time or part-time study.</w:t>
      </w:r>
    </w:p>
    <w:p w:rsidR="00D149BA" w:rsidRPr="009211DA" w:rsidRDefault="00D149BA" w:rsidP="00D149BA">
      <w:pPr>
        <w:shd w:val="clear" w:color="auto" w:fill="FFFFFF"/>
        <w:spacing w:after="15"/>
        <w:rPr>
          <w:rFonts w:ascii="Verdana" w:hAnsi="Verdana"/>
          <w:color w:val="222222"/>
          <w:sz w:val="17"/>
          <w:szCs w:val="17"/>
        </w:rPr>
      </w:pPr>
      <w:r w:rsidRPr="009211DA">
        <w:rPr>
          <w:rFonts w:ascii="Verdana" w:hAnsi="Verdana"/>
          <w:color w:val="222222"/>
          <w:sz w:val="17"/>
          <w:szCs w:val="17"/>
        </w:rPr>
        <w:t>Candidates for the M.A. in Religious Studies may choose between the M.A. with Thesis option and the M.A. with a Project option. Candidates must specify which M.A. stream they wish to pursue upon entry into the program.</w:t>
      </w:r>
    </w:p>
    <w:p w:rsidR="00D149BA" w:rsidRPr="009211DA" w:rsidRDefault="00D149BA" w:rsidP="00D149BA">
      <w:pPr>
        <w:numPr>
          <w:ilvl w:val="0"/>
          <w:numId w:val="50"/>
        </w:numPr>
        <w:shd w:val="clear" w:color="auto" w:fill="FFFFFF"/>
        <w:spacing w:after="15"/>
        <w:rPr>
          <w:rFonts w:ascii="Verdana" w:hAnsi="Verdana"/>
          <w:color w:val="222222"/>
          <w:sz w:val="17"/>
          <w:szCs w:val="17"/>
        </w:rPr>
      </w:pPr>
      <w:r w:rsidRPr="009211DA">
        <w:rPr>
          <w:rFonts w:ascii="Verdana" w:hAnsi="Verdana"/>
          <w:color w:val="222222"/>
          <w:sz w:val="17"/>
          <w:szCs w:val="17"/>
        </w:rPr>
        <w:t>Admission requirements are set forth in the </w:t>
      </w:r>
      <w:hyperlink r:id="rId30" w:history="1">
        <w:r w:rsidRPr="009211DA">
          <w:rPr>
            <w:rFonts w:ascii="Verdana" w:hAnsi="Verdana"/>
            <w:b/>
            <w:bCs/>
            <w:color w:val="990000"/>
            <w:sz w:val="17"/>
            <w:szCs w:val="17"/>
          </w:rPr>
          <w:t>Regulations Governing the Degree of Master of Arts</w:t>
        </w:r>
      </w:hyperlink>
      <w:r w:rsidRPr="009211DA">
        <w:rPr>
          <w:rFonts w:ascii="Verdana" w:hAnsi="Verdana"/>
          <w:color w:val="222222"/>
          <w:sz w:val="17"/>
          <w:szCs w:val="17"/>
        </w:rPr>
        <w:t>. An applicant should have completed a minimum of 45 credit hours in Religious Studies courses at the undergraduate level with at least the grade of B in each. An applicant should have completed a minimum of 45 credit hours in Religious Studies courses at the undergraduate level with at least the grade of B in each. An applicant's overall undergraduate program must represent, to the satisfaction of the Department, a solid groundwork for graduate studies.</w:t>
      </w:r>
    </w:p>
    <w:p w:rsidR="00D149BA" w:rsidRPr="009211DA" w:rsidRDefault="00D149BA" w:rsidP="00D149BA">
      <w:pPr>
        <w:numPr>
          <w:ilvl w:val="0"/>
          <w:numId w:val="50"/>
        </w:numPr>
        <w:shd w:val="clear" w:color="auto" w:fill="FFFFFF"/>
        <w:spacing w:after="15"/>
        <w:rPr>
          <w:rFonts w:ascii="Verdana" w:hAnsi="Verdana"/>
          <w:color w:val="222222"/>
          <w:sz w:val="17"/>
          <w:szCs w:val="17"/>
        </w:rPr>
      </w:pPr>
      <w:r w:rsidRPr="009211DA">
        <w:rPr>
          <w:rFonts w:ascii="Verdana" w:hAnsi="Verdana"/>
          <w:color w:val="222222"/>
          <w:sz w:val="17"/>
          <w:szCs w:val="17"/>
        </w:rPr>
        <w:t xml:space="preserve">A candidate who does not hold an </w:t>
      </w:r>
      <w:proofErr w:type="spellStart"/>
      <w:r w:rsidRPr="009211DA">
        <w:rPr>
          <w:rFonts w:ascii="Verdana" w:hAnsi="Verdana"/>
          <w:color w:val="222222"/>
          <w:sz w:val="17"/>
          <w:szCs w:val="17"/>
        </w:rPr>
        <w:t>Honours</w:t>
      </w:r>
      <w:proofErr w:type="spellEnd"/>
      <w:r w:rsidRPr="009211DA">
        <w:rPr>
          <w:rFonts w:ascii="Verdana" w:hAnsi="Verdana"/>
          <w:color w:val="222222"/>
          <w:sz w:val="17"/>
          <w:szCs w:val="17"/>
        </w:rPr>
        <w:t xml:space="preserve"> Degree or its equivalent shall be required to complete such additional undergraduate courses as the Department may deem necessary. These courses may be required as prerequisites to admission to the program, or as an additional constituent part of the program, at the discretion of the Department.</w:t>
      </w:r>
    </w:p>
    <w:p w:rsidR="00D149BA" w:rsidRPr="009211DA" w:rsidRDefault="00D149BA" w:rsidP="00D149BA">
      <w:pPr>
        <w:numPr>
          <w:ilvl w:val="0"/>
          <w:numId w:val="50"/>
        </w:numPr>
        <w:shd w:val="clear" w:color="auto" w:fill="FFFFFF"/>
        <w:spacing w:after="15"/>
        <w:rPr>
          <w:rFonts w:ascii="Verdana" w:hAnsi="Verdana"/>
          <w:color w:val="222222"/>
          <w:sz w:val="17"/>
          <w:szCs w:val="17"/>
        </w:rPr>
      </w:pPr>
      <w:r w:rsidRPr="009211DA">
        <w:rPr>
          <w:rFonts w:ascii="Verdana" w:hAnsi="Verdana"/>
          <w:color w:val="222222"/>
          <w:sz w:val="17"/>
          <w:szCs w:val="17"/>
        </w:rPr>
        <w:t>Upon acceptance into the program, each candidate will be assigned a Supervisor, whose duty it shall be to assist the candidate.</w:t>
      </w:r>
    </w:p>
    <w:p w:rsidR="00D149BA" w:rsidRPr="009211DA" w:rsidRDefault="00D149BA" w:rsidP="00D149BA">
      <w:pPr>
        <w:numPr>
          <w:ilvl w:val="0"/>
          <w:numId w:val="50"/>
        </w:numPr>
        <w:shd w:val="clear" w:color="auto" w:fill="FFFFFF"/>
        <w:spacing w:after="15"/>
        <w:rPr>
          <w:rFonts w:ascii="Verdana" w:hAnsi="Verdana"/>
          <w:color w:val="222222"/>
          <w:sz w:val="17"/>
          <w:szCs w:val="17"/>
        </w:rPr>
      </w:pPr>
      <w:r w:rsidRPr="009211DA">
        <w:rPr>
          <w:rFonts w:ascii="Verdana" w:hAnsi="Verdana"/>
          <w:color w:val="222222"/>
          <w:sz w:val="17"/>
          <w:szCs w:val="17"/>
        </w:rPr>
        <w:t>Students will be required to satisfy the Department as to proficiency in any language or technical facility deemed necessary by the Graduate Studies Committee of the Department for successful completion of the thesis or project.</w:t>
      </w:r>
    </w:p>
    <w:p w:rsidR="00D149BA" w:rsidRDefault="00D149BA" w:rsidP="00D149BA">
      <w:pPr>
        <w:shd w:val="clear" w:color="auto" w:fill="FFFFFF"/>
        <w:spacing w:line="264" w:lineRule="atLeast"/>
        <w:rPr>
          <w:rFonts w:ascii="Verdana" w:hAnsi="Verdana"/>
          <w:b/>
          <w:bCs/>
          <w:color w:val="990000"/>
          <w:sz w:val="29"/>
          <w:szCs w:val="29"/>
        </w:rPr>
      </w:pPr>
      <w:bookmarkStart w:id="40" w:name="GRAD-4896"/>
      <w:bookmarkEnd w:id="40"/>
    </w:p>
    <w:p w:rsidR="00D149BA" w:rsidRPr="009211DA" w:rsidRDefault="00D149BA" w:rsidP="00D149BA">
      <w:pPr>
        <w:shd w:val="clear" w:color="auto" w:fill="FFFFFF"/>
        <w:spacing w:line="264" w:lineRule="atLeast"/>
        <w:rPr>
          <w:rFonts w:ascii="Verdana" w:hAnsi="Verdana"/>
          <w:b/>
          <w:bCs/>
          <w:color w:val="990000"/>
          <w:sz w:val="29"/>
          <w:szCs w:val="29"/>
        </w:rPr>
      </w:pPr>
      <w:r w:rsidRPr="009211DA">
        <w:rPr>
          <w:rFonts w:ascii="Verdana" w:hAnsi="Verdana"/>
          <w:b/>
          <w:bCs/>
          <w:color w:val="990000"/>
          <w:sz w:val="29"/>
          <w:szCs w:val="29"/>
        </w:rPr>
        <w:t>8.20.2 Program of Study</w:t>
      </w:r>
      <w:bookmarkStart w:id="41" w:name="GRAD-4897"/>
      <w:bookmarkEnd w:id="41"/>
    </w:p>
    <w:p w:rsidR="00D149BA" w:rsidRPr="009211DA" w:rsidRDefault="00D149BA" w:rsidP="00D149BA">
      <w:pPr>
        <w:numPr>
          <w:ilvl w:val="0"/>
          <w:numId w:val="51"/>
        </w:numPr>
        <w:shd w:val="clear" w:color="auto" w:fill="FFFFFF"/>
        <w:spacing w:after="15"/>
        <w:rPr>
          <w:rFonts w:ascii="Verdana" w:hAnsi="Verdana"/>
          <w:color w:val="222222"/>
          <w:sz w:val="17"/>
          <w:szCs w:val="17"/>
        </w:rPr>
      </w:pPr>
      <w:r w:rsidRPr="009211DA">
        <w:rPr>
          <w:rFonts w:ascii="Verdana" w:hAnsi="Verdana"/>
          <w:b/>
          <w:bCs/>
          <w:color w:val="222222"/>
          <w:sz w:val="17"/>
          <w:szCs w:val="17"/>
        </w:rPr>
        <w:t>Thesis Option</w:t>
      </w:r>
      <w:bookmarkStart w:id="42" w:name="GRAD-5919"/>
      <w:bookmarkEnd w:id="42"/>
    </w:p>
    <w:p w:rsidR="00D149BA" w:rsidRPr="009211DA" w:rsidRDefault="00D149BA" w:rsidP="00D149BA">
      <w:pPr>
        <w:numPr>
          <w:ilvl w:val="1"/>
          <w:numId w:val="51"/>
        </w:numPr>
        <w:shd w:val="clear" w:color="auto" w:fill="FFFFFF"/>
        <w:spacing w:after="15"/>
        <w:rPr>
          <w:rFonts w:ascii="Verdana" w:hAnsi="Verdana"/>
          <w:color w:val="222222"/>
          <w:sz w:val="17"/>
          <w:szCs w:val="17"/>
        </w:rPr>
      </w:pPr>
      <w:r w:rsidRPr="009211DA">
        <w:rPr>
          <w:rFonts w:ascii="Verdana" w:hAnsi="Verdana"/>
          <w:color w:val="222222"/>
          <w:sz w:val="17"/>
          <w:szCs w:val="17"/>
        </w:rPr>
        <w:t>Normally, the Master of Arts program with thesis option should take two years to complete, the first of which is to be spent primarily on course work and preparation of a thesis proposal. A student accepted on a part-time basis would normally be expected to take three to five years to complete the program.</w:t>
      </w:r>
    </w:p>
    <w:p w:rsidR="00D149BA" w:rsidRPr="009211DA" w:rsidRDefault="00D149BA" w:rsidP="00D149BA">
      <w:pPr>
        <w:numPr>
          <w:ilvl w:val="1"/>
          <w:numId w:val="51"/>
        </w:numPr>
        <w:shd w:val="clear" w:color="auto" w:fill="FFFFFF"/>
        <w:spacing w:after="15"/>
        <w:rPr>
          <w:rFonts w:ascii="Verdana" w:hAnsi="Verdana"/>
          <w:color w:val="222222"/>
          <w:sz w:val="17"/>
          <w:szCs w:val="17"/>
        </w:rPr>
      </w:pPr>
      <w:r w:rsidRPr="009211DA">
        <w:rPr>
          <w:rFonts w:ascii="Verdana" w:hAnsi="Verdana"/>
          <w:color w:val="222222"/>
          <w:sz w:val="17"/>
          <w:szCs w:val="17"/>
        </w:rPr>
        <w:t>Students in the M.A. program with thesis option shall normally complete a thesis and a minimum of 12 credit hours in course work.</w:t>
      </w:r>
    </w:p>
    <w:p w:rsidR="00D149BA" w:rsidRPr="00B72D59" w:rsidRDefault="00D149BA" w:rsidP="00D149BA">
      <w:pPr>
        <w:numPr>
          <w:ilvl w:val="1"/>
          <w:numId w:val="51"/>
        </w:numPr>
        <w:shd w:val="clear" w:color="auto" w:fill="FFFFFF"/>
        <w:spacing w:after="15"/>
        <w:rPr>
          <w:rFonts w:ascii="Verdana" w:hAnsi="Verdana"/>
          <w:strike/>
          <w:color w:val="222222"/>
          <w:sz w:val="17"/>
          <w:szCs w:val="17"/>
        </w:rPr>
      </w:pPr>
      <w:r w:rsidRPr="00B72D59">
        <w:rPr>
          <w:rFonts w:ascii="Verdana" w:hAnsi="Verdana"/>
          <w:strike/>
          <w:color w:val="222222"/>
          <w:sz w:val="17"/>
          <w:szCs w:val="17"/>
        </w:rPr>
        <w:t>Students may write a thesis in one of the following areas: Hinduism, classical Confucianism, philosophical Daoism, Chinese and North American Buddhism, Buddhism and psychology, Judaism, Christianity, Hebrew Bible, New Testament, religious history of Canada, religious history of Newfoundland and Labrador, medieval religious thought, religion and culture (including pop culture), New Age religious movements, ethics and social justice, philosophy of religion.</w:t>
      </w:r>
      <w:r>
        <w:rPr>
          <w:rFonts w:ascii="Verdana" w:hAnsi="Verdana"/>
          <w:strike/>
          <w:color w:val="222222"/>
          <w:sz w:val="17"/>
          <w:szCs w:val="17"/>
        </w:rPr>
        <w:t xml:space="preserve">  </w:t>
      </w:r>
      <w:r>
        <w:rPr>
          <w:rFonts w:ascii="Verdana" w:hAnsi="Verdana"/>
          <w:color w:val="222222"/>
          <w:sz w:val="17"/>
          <w:szCs w:val="17"/>
          <w:u w:val="single"/>
        </w:rPr>
        <w:t xml:space="preserve">Students are encouraged to visit our website at </w:t>
      </w:r>
      <w:hyperlink r:id="rId31" w:history="1">
        <w:r w:rsidRPr="0084275D">
          <w:rPr>
            <w:rStyle w:val="Hyperlink"/>
            <w:rFonts w:ascii="Verdana" w:hAnsi="Verdana"/>
            <w:sz w:val="17"/>
            <w:szCs w:val="17"/>
          </w:rPr>
          <w:t>http://www.mun.ca/relstudies/programs/graduate/</w:t>
        </w:r>
      </w:hyperlink>
      <w:r>
        <w:rPr>
          <w:rFonts w:ascii="Verdana" w:hAnsi="Verdana"/>
          <w:color w:val="222222"/>
          <w:sz w:val="17"/>
          <w:szCs w:val="17"/>
          <w:u w:val="single"/>
        </w:rPr>
        <w:t xml:space="preserve"> for a list of possible research areas.</w:t>
      </w:r>
    </w:p>
    <w:p w:rsidR="00D149BA" w:rsidRPr="009211DA" w:rsidRDefault="00D149BA" w:rsidP="00D149BA">
      <w:pPr>
        <w:numPr>
          <w:ilvl w:val="1"/>
          <w:numId w:val="51"/>
        </w:numPr>
        <w:shd w:val="clear" w:color="auto" w:fill="FFFFFF"/>
        <w:spacing w:after="15"/>
        <w:rPr>
          <w:rFonts w:ascii="Verdana" w:hAnsi="Verdana"/>
          <w:color w:val="222222"/>
          <w:sz w:val="17"/>
          <w:szCs w:val="17"/>
        </w:rPr>
      </w:pPr>
      <w:r w:rsidRPr="009211DA">
        <w:rPr>
          <w:rFonts w:ascii="Verdana" w:hAnsi="Verdana"/>
          <w:color w:val="222222"/>
          <w:sz w:val="17"/>
          <w:szCs w:val="17"/>
        </w:rPr>
        <w:t>Before a student begins writing his or her thesis, he/she should submit a research proposal to the Graduate Studies Committee of the Department for approval.</w:t>
      </w:r>
    </w:p>
    <w:p w:rsidR="00D149BA" w:rsidRPr="009211DA" w:rsidRDefault="00D149BA" w:rsidP="00D149BA">
      <w:pPr>
        <w:numPr>
          <w:ilvl w:val="1"/>
          <w:numId w:val="51"/>
        </w:numPr>
        <w:shd w:val="clear" w:color="auto" w:fill="FFFFFF"/>
        <w:spacing w:after="15"/>
        <w:rPr>
          <w:rFonts w:ascii="Verdana" w:hAnsi="Verdana"/>
          <w:color w:val="222222"/>
          <w:sz w:val="17"/>
          <w:szCs w:val="17"/>
        </w:rPr>
      </w:pPr>
      <w:r w:rsidRPr="009211DA">
        <w:rPr>
          <w:rFonts w:ascii="Verdana" w:hAnsi="Verdana"/>
          <w:color w:val="222222"/>
          <w:sz w:val="17"/>
          <w:szCs w:val="17"/>
        </w:rPr>
        <w:t>Students in the M.A. with thesis option must complete four required courses</w:t>
      </w:r>
      <w:r w:rsidRPr="009211DA">
        <w:rPr>
          <w:rFonts w:ascii="Verdana" w:hAnsi="Verdana"/>
          <w:strike/>
          <w:color w:val="222222"/>
          <w:sz w:val="17"/>
          <w:szCs w:val="17"/>
        </w:rPr>
        <w:t>. Typically the four required courses are</w:t>
      </w:r>
      <w:r w:rsidRPr="00AE113F">
        <w:rPr>
          <w:rFonts w:ascii="Verdana" w:hAnsi="Verdana"/>
          <w:color w:val="222222"/>
          <w:sz w:val="17"/>
          <w:szCs w:val="17"/>
          <w:u w:val="single"/>
        </w:rPr>
        <w:t xml:space="preserve">: </w:t>
      </w:r>
      <w:r w:rsidRPr="009211DA">
        <w:rPr>
          <w:rFonts w:ascii="Verdana" w:hAnsi="Verdana"/>
          <w:color w:val="222222"/>
          <w:sz w:val="17"/>
          <w:szCs w:val="17"/>
        </w:rPr>
        <w:t>RS 6100 Methods and Theories in Religious Studies; RS 6110 Thesis Writing; RS 6120 Studies in Religious Texts; and RS 6130 Religious Contexts.</w:t>
      </w:r>
    </w:p>
    <w:p w:rsidR="00D149BA" w:rsidRPr="009211DA" w:rsidRDefault="00D149BA" w:rsidP="00D149BA">
      <w:pPr>
        <w:numPr>
          <w:ilvl w:val="0"/>
          <w:numId w:val="51"/>
        </w:numPr>
        <w:shd w:val="clear" w:color="auto" w:fill="FFFFFF"/>
        <w:spacing w:after="15"/>
        <w:rPr>
          <w:rFonts w:ascii="Verdana" w:hAnsi="Verdana"/>
          <w:color w:val="222222"/>
          <w:sz w:val="17"/>
          <w:szCs w:val="17"/>
        </w:rPr>
      </w:pPr>
      <w:r w:rsidRPr="009211DA">
        <w:rPr>
          <w:rFonts w:ascii="Verdana" w:hAnsi="Verdana"/>
          <w:b/>
          <w:bCs/>
          <w:color w:val="222222"/>
          <w:sz w:val="17"/>
          <w:szCs w:val="17"/>
        </w:rPr>
        <w:t>Course-based M.A. with a Project Option</w:t>
      </w:r>
      <w:bookmarkStart w:id="43" w:name="GRAD-5920"/>
      <w:bookmarkEnd w:id="43"/>
    </w:p>
    <w:p w:rsidR="00D149BA" w:rsidRPr="009211DA" w:rsidRDefault="00D149BA" w:rsidP="00D149BA">
      <w:pPr>
        <w:numPr>
          <w:ilvl w:val="1"/>
          <w:numId w:val="51"/>
        </w:numPr>
        <w:shd w:val="clear" w:color="auto" w:fill="FFFFFF"/>
        <w:spacing w:after="15"/>
        <w:rPr>
          <w:rFonts w:ascii="Verdana" w:hAnsi="Verdana"/>
          <w:color w:val="222222"/>
          <w:sz w:val="17"/>
          <w:szCs w:val="17"/>
        </w:rPr>
      </w:pPr>
      <w:r w:rsidRPr="009211DA">
        <w:rPr>
          <w:rFonts w:ascii="Verdana" w:hAnsi="Verdana"/>
          <w:color w:val="222222"/>
          <w:sz w:val="17"/>
          <w:szCs w:val="17"/>
        </w:rPr>
        <w:t>Normally, the Master of Arts program with a project option should take one year (three semesters) to complete, the first two semesters spent on course work and the third semester on completing the project.</w:t>
      </w:r>
    </w:p>
    <w:p w:rsidR="00D149BA" w:rsidRPr="009211DA" w:rsidRDefault="00D149BA" w:rsidP="00D149BA">
      <w:pPr>
        <w:numPr>
          <w:ilvl w:val="1"/>
          <w:numId w:val="51"/>
        </w:numPr>
        <w:shd w:val="clear" w:color="auto" w:fill="FFFFFF"/>
        <w:spacing w:after="15"/>
        <w:rPr>
          <w:rFonts w:ascii="Verdana" w:hAnsi="Verdana"/>
          <w:color w:val="222222"/>
          <w:sz w:val="17"/>
          <w:szCs w:val="17"/>
        </w:rPr>
      </w:pPr>
      <w:r w:rsidRPr="009211DA">
        <w:rPr>
          <w:rFonts w:ascii="Verdana" w:hAnsi="Verdana"/>
          <w:color w:val="222222"/>
          <w:sz w:val="17"/>
          <w:szCs w:val="17"/>
        </w:rPr>
        <w:t>Before a student begins writing his or her project, he/she should submit a research proposal to the Graduate Studies Committee of the Department for approval.</w:t>
      </w:r>
    </w:p>
    <w:p w:rsidR="00D149BA" w:rsidRPr="009211DA" w:rsidRDefault="00D149BA" w:rsidP="00D149BA">
      <w:pPr>
        <w:numPr>
          <w:ilvl w:val="1"/>
          <w:numId w:val="51"/>
        </w:numPr>
        <w:shd w:val="clear" w:color="auto" w:fill="FFFFFF"/>
        <w:spacing w:after="15"/>
        <w:rPr>
          <w:rFonts w:ascii="Verdana" w:hAnsi="Verdana"/>
          <w:color w:val="222222"/>
          <w:sz w:val="17"/>
          <w:szCs w:val="17"/>
        </w:rPr>
      </w:pPr>
      <w:r w:rsidRPr="009211DA">
        <w:rPr>
          <w:rFonts w:ascii="Verdana" w:hAnsi="Verdana"/>
          <w:color w:val="222222"/>
          <w:sz w:val="17"/>
          <w:szCs w:val="17"/>
        </w:rPr>
        <w:t xml:space="preserve">Students in the M.A. with a project option must complete five required courses and at least one other </w:t>
      </w:r>
      <w:r w:rsidRPr="00CC5E8C">
        <w:rPr>
          <w:rFonts w:ascii="Verdana" w:hAnsi="Verdana"/>
          <w:strike/>
          <w:color w:val="222222"/>
          <w:sz w:val="17"/>
          <w:szCs w:val="17"/>
        </w:rPr>
        <w:t>from the</w:t>
      </w:r>
      <w:r w:rsidRPr="009211DA">
        <w:rPr>
          <w:rFonts w:ascii="Verdana" w:hAnsi="Verdana"/>
          <w:color w:val="222222"/>
          <w:sz w:val="17"/>
          <w:szCs w:val="17"/>
        </w:rPr>
        <w:t xml:space="preserve"> course </w:t>
      </w:r>
      <w:r w:rsidRPr="00CC5E8C">
        <w:rPr>
          <w:rFonts w:ascii="Verdana" w:hAnsi="Verdana"/>
          <w:strike/>
          <w:color w:val="222222"/>
          <w:sz w:val="17"/>
          <w:szCs w:val="17"/>
        </w:rPr>
        <w:t>list</w:t>
      </w:r>
      <w:r w:rsidRPr="009211DA">
        <w:rPr>
          <w:rFonts w:ascii="Verdana" w:hAnsi="Verdana"/>
          <w:color w:val="222222"/>
          <w:sz w:val="17"/>
          <w:szCs w:val="17"/>
        </w:rPr>
        <w:t>. This may be from a cognate discipline</w:t>
      </w:r>
      <w:r>
        <w:rPr>
          <w:rFonts w:ascii="Verdana" w:hAnsi="Verdana"/>
          <w:color w:val="222222"/>
          <w:sz w:val="17"/>
          <w:szCs w:val="17"/>
        </w:rPr>
        <w:t xml:space="preserve"> </w:t>
      </w:r>
      <w:r w:rsidRPr="009211DA">
        <w:rPr>
          <w:rFonts w:ascii="Verdana" w:hAnsi="Verdana"/>
          <w:color w:val="222222"/>
          <w:sz w:val="17"/>
          <w:szCs w:val="17"/>
        </w:rPr>
        <w:t>(upon approval</w:t>
      </w:r>
      <w:r>
        <w:rPr>
          <w:rFonts w:ascii="Verdana" w:hAnsi="Verdana"/>
          <w:color w:val="222222"/>
          <w:sz w:val="17"/>
          <w:szCs w:val="17"/>
        </w:rPr>
        <w:t xml:space="preserve"> </w:t>
      </w:r>
      <w:r>
        <w:rPr>
          <w:rFonts w:ascii="Verdana" w:hAnsi="Verdana"/>
          <w:color w:val="222222"/>
          <w:sz w:val="17"/>
          <w:szCs w:val="17"/>
          <w:u w:val="single"/>
        </w:rPr>
        <w:t>of the supervisor</w:t>
      </w:r>
      <w:r w:rsidRPr="009211DA">
        <w:rPr>
          <w:rFonts w:ascii="Verdana" w:hAnsi="Verdana"/>
          <w:color w:val="222222"/>
          <w:sz w:val="17"/>
          <w:szCs w:val="17"/>
        </w:rPr>
        <w:t>). T</w:t>
      </w:r>
      <w:r w:rsidRPr="009211DA">
        <w:rPr>
          <w:rFonts w:ascii="Verdana" w:hAnsi="Verdana"/>
          <w:strike/>
          <w:color w:val="222222"/>
          <w:sz w:val="17"/>
          <w:szCs w:val="17"/>
        </w:rPr>
        <w:t xml:space="preserve">ypically, the </w:t>
      </w:r>
      <w:proofErr w:type="spellStart"/>
      <w:r>
        <w:rPr>
          <w:rFonts w:ascii="Verdana" w:hAnsi="Verdana"/>
          <w:color w:val="222222"/>
          <w:sz w:val="17"/>
          <w:szCs w:val="17"/>
          <w:u w:val="single"/>
        </w:rPr>
        <w:t>The</w:t>
      </w:r>
      <w:proofErr w:type="spellEnd"/>
      <w:r>
        <w:rPr>
          <w:rFonts w:ascii="Verdana" w:hAnsi="Verdana"/>
          <w:color w:val="222222"/>
          <w:sz w:val="17"/>
          <w:szCs w:val="17"/>
          <w:u w:val="single"/>
        </w:rPr>
        <w:t xml:space="preserve"> </w:t>
      </w:r>
      <w:r w:rsidRPr="009211DA">
        <w:rPr>
          <w:rFonts w:ascii="Verdana" w:hAnsi="Verdana"/>
          <w:color w:val="222222"/>
          <w:sz w:val="17"/>
          <w:szCs w:val="17"/>
        </w:rPr>
        <w:t>five required courses are: RS 6100 Methods and Theories in Religious Studies; RS 6110 Thesis Writing; RS 6120 Studies in Religious Texts; RS 6130 Religious Contexts; and RS 699A/B Advanced Research in Religious Studies.</w:t>
      </w:r>
    </w:p>
    <w:p w:rsidR="00D149BA" w:rsidRDefault="00D149BA" w:rsidP="00D149BA">
      <w:pPr>
        <w:shd w:val="clear" w:color="auto" w:fill="FFFFFF"/>
        <w:spacing w:line="264" w:lineRule="atLeast"/>
        <w:outlineLvl w:val="0"/>
        <w:rPr>
          <w:rFonts w:ascii="Verdana" w:hAnsi="Verdana"/>
          <w:b/>
          <w:bCs/>
          <w:color w:val="990000"/>
          <w:sz w:val="29"/>
          <w:szCs w:val="29"/>
        </w:rPr>
      </w:pPr>
      <w:bookmarkStart w:id="44" w:name="GRAD-4901"/>
      <w:bookmarkEnd w:id="44"/>
    </w:p>
    <w:p w:rsidR="00D149BA" w:rsidRPr="009211DA" w:rsidRDefault="00D149BA" w:rsidP="00D149BA">
      <w:pPr>
        <w:shd w:val="clear" w:color="auto" w:fill="FFFFFF"/>
        <w:spacing w:line="264" w:lineRule="atLeast"/>
        <w:outlineLvl w:val="0"/>
        <w:rPr>
          <w:rFonts w:ascii="Verdana" w:hAnsi="Verdana"/>
          <w:b/>
          <w:bCs/>
          <w:color w:val="990000"/>
          <w:sz w:val="29"/>
          <w:szCs w:val="29"/>
        </w:rPr>
      </w:pPr>
      <w:r w:rsidRPr="009211DA">
        <w:rPr>
          <w:rFonts w:ascii="Verdana" w:hAnsi="Verdana"/>
          <w:b/>
          <w:bCs/>
          <w:color w:val="990000"/>
          <w:sz w:val="29"/>
          <w:szCs w:val="29"/>
        </w:rPr>
        <w:t>8.20.3 Courses</w:t>
      </w:r>
      <w:bookmarkStart w:id="45" w:name="GRAD-4785"/>
      <w:bookmarkEnd w:id="45"/>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6100 Methods and Theories in Religious Studies (</w:t>
      </w:r>
      <w:r w:rsidRPr="009211DA">
        <w:rPr>
          <w:rFonts w:ascii="Verdana" w:hAnsi="Verdana"/>
          <w:i/>
          <w:iCs/>
          <w:color w:val="222222"/>
          <w:sz w:val="17"/>
          <w:szCs w:val="17"/>
        </w:rPr>
        <w:t>credit may not be obtained for both Religious Studies 6100 and the former Religious Studies 6000</w:t>
      </w:r>
      <w:r w:rsidRPr="009211DA">
        <w:rPr>
          <w:rFonts w:ascii="Verdana" w:hAnsi="Verdana"/>
          <w:color w:val="222222"/>
          <w:sz w:val="17"/>
          <w:szCs w:val="17"/>
        </w:rPr>
        <w:t>)</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6110 Thesis Writing</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6120 Studies in Religious Texts</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6130 Religious Contexts</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6220 Selected Topics in New Testament</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6230 Selected Topics in Hebrew Bible/Old Testament</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6330 Selected Topics in Judaism</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6340 Selected Topics in East Asian Religious Traditions</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6350 Selected Topics in South Asian Religious Traditions</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6720 Selected Topics in the History of Christianity</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6730 Selected Topics in the Religious History of Canada</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6740 Selected Topics in the Religious History of Newfoundland and Labrador</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6750 Selected Topics in Medieval Religious Thought</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6820 Selected Topics in Christian Ethics</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6830 Selected Topics in Religion and Culture</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6840 Selected Topics in the Philosophy of Religion</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6850 Selected Topics in New Age Religious Movements</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6900-6910 Special Topics in the Study of Religion</w:t>
      </w:r>
    </w:p>
    <w:p w:rsidR="00D149BA" w:rsidRPr="009211DA" w:rsidRDefault="00D149BA" w:rsidP="00D149BA">
      <w:pPr>
        <w:numPr>
          <w:ilvl w:val="0"/>
          <w:numId w:val="52"/>
        </w:numPr>
        <w:shd w:val="clear" w:color="auto" w:fill="FFFFFF"/>
        <w:ind w:left="300" w:hanging="300"/>
        <w:rPr>
          <w:rFonts w:ascii="Verdana" w:hAnsi="Verdana"/>
          <w:color w:val="222222"/>
          <w:sz w:val="17"/>
          <w:szCs w:val="17"/>
        </w:rPr>
      </w:pPr>
      <w:r w:rsidRPr="009211DA">
        <w:rPr>
          <w:rFonts w:ascii="Verdana" w:hAnsi="Verdana"/>
          <w:color w:val="222222"/>
          <w:sz w:val="17"/>
          <w:szCs w:val="17"/>
        </w:rPr>
        <w:t>699A/B Advanced Research in Religious Studies (9 credit hours)</w:t>
      </w:r>
    </w:p>
    <w:p w:rsidR="00D149BA" w:rsidRDefault="00D149BA" w:rsidP="00D149BA"/>
    <w:p w:rsidR="00D149BA" w:rsidRDefault="00996BE4" w:rsidP="00996BE4">
      <w:pPr>
        <w:pStyle w:val="ListParagraph"/>
        <w:numPr>
          <w:ilvl w:val="0"/>
          <w:numId w:val="3"/>
        </w:numPr>
        <w:rPr>
          <w:rFonts w:cs="Arial"/>
          <w:szCs w:val="24"/>
        </w:rPr>
      </w:pPr>
      <w:r>
        <w:rPr>
          <w:rFonts w:cs="Arial"/>
          <w:szCs w:val="24"/>
        </w:rPr>
        <w:t>Humanities</w:t>
      </w:r>
    </w:p>
    <w:p w:rsidR="00996BE4" w:rsidRDefault="00996BE4" w:rsidP="00996BE4">
      <w:pPr>
        <w:pStyle w:val="ListParagraph"/>
        <w:ind w:left="1800"/>
        <w:rPr>
          <w:rFonts w:cs="Arial"/>
          <w:szCs w:val="24"/>
        </w:rPr>
      </w:pPr>
    </w:p>
    <w:p w:rsidR="00996BE4" w:rsidRDefault="00996BE4" w:rsidP="00996BE4">
      <w:pPr>
        <w:pStyle w:val="ListParagraph"/>
        <w:rPr>
          <w:lang w:val="en-CA"/>
        </w:rPr>
      </w:pPr>
      <w:r>
        <w:rPr>
          <w:rFonts w:cs="Arial"/>
          <w:szCs w:val="24"/>
        </w:rPr>
        <w:t xml:space="preserve">It was moved by </w:t>
      </w:r>
      <w:r w:rsidR="00C93EE0">
        <w:rPr>
          <w:rFonts w:cs="Arial"/>
          <w:szCs w:val="24"/>
        </w:rPr>
        <w:t>Dr. Pittman</w:t>
      </w:r>
      <w:r>
        <w:rPr>
          <w:rFonts w:cs="Arial"/>
          <w:szCs w:val="24"/>
        </w:rPr>
        <w:t xml:space="preserve">, and seconded by </w:t>
      </w:r>
      <w:r w:rsidR="00C93EE0">
        <w:rPr>
          <w:rFonts w:cs="Arial"/>
          <w:szCs w:val="24"/>
        </w:rPr>
        <w:t>Dr. Roseman</w:t>
      </w:r>
      <w:r>
        <w:rPr>
          <w:rFonts w:cs="Arial"/>
          <w:szCs w:val="24"/>
        </w:rPr>
        <w:t xml:space="preserve">, that the proposed revisions </w:t>
      </w:r>
      <w:r w:rsidR="00C93EE0">
        <w:rPr>
          <w:rFonts w:cs="Arial"/>
          <w:szCs w:val="24"/>
        </w:rPr>
        <w:t>to s</w:t>
      </w:r>
      <w:proofErr w:type="spellStart"/>
      <w:r>
        <w:rPr>
          <w:lang w:val="en-CA"/>
        </w:rPr>
        <w:t>ection</w:t>
      </w:r>
      <w:proofErr w:type="spellEnd"/>
      <w:r>
        <w:rPr>
          <w:lang w:val="en-CA"/>
        </w:rPr>
        <w:t xml:space="preserve">  21.8 of this program, which reduces the number of required courses from 10 to 6, plus a program Journal (comprehensive exam)</w:t>
      </w:r>
      <w:r w:rsidR="00C93EE0">
        <w:rPr>
          <w:lang w:val="en-CA"/>
        </w:rPr>
        <w:t>, be approved</w:t>
      </w:r>
      <w:r>
        <w:rPr>
          <w:lang w:val="en-CA"/>
        </w:rPr>
        <w:t>.  Ten courses is no longer feasible and is not in line with any other Master’s level programs in the Faculty and four of these ten courses are repetitions of topics (i.e. Philosophy, Literature, Speaking and writing, and Historiography).</w:t>
      </w:r>
    </w:p>
    <w:p w:rsidR="00996BE4" w:rsidRDefault="00996BE4" w:rsidP="00996BE4">
      <w:pPr>
        <w:pStyle w:val="ListParagraph"/>
        <w:rPr>
          <w:lang w:val="en-CA"/>
        </w:rPr>
      </w:pPr>
    </w:p>
    <w:p w:rsidR="00996BE4" w:rsidRDefault="00996BE4" w:rsidP="00996BE4">
      <w:pPr>
        <w:pStyle w:val="ListParagraph"/>
        <w:rPr>
          <w:lang w:val="en-CA"/>
        </w:rPr>
      </w:pPr>
      <w:r>
        <w:rPr>
          <w:lang w:val="en-CA"/>
        </w:rPr>
        <w:t>The motion</w:t>
      </w:r>
    </w:p>
    <w:p w:rsidR="00996BE4" w:rsidRDefault="00996BE4" w:rsidP="00996BE4">
      <w:pPr>
        <w:pStyle w:val="ListParagraph"/>
        <w:tabs>
          <w:tab w:val="left" w:pos="8364"/>
        </w:tabs>
        <w:rPr>
          <w:lang w:val="en-CA"/>
        </w:rPr>
      </w:pPr>
      <w:r>
        <w:rPr>
          <w:lang w:val="en-CA"/>
        </w:rPr>
        <w:tab/>
      </w:r>
      <w:r>
        <w:rPr>
          <w:lang w:val="en-CA"/>
        </w:rPr>
        <w:tab/>
      </w:r>
      <w:r>
        <w:rPr>
          <w:lang w:val="en-CA"/>
        </w:rPr>
        <w:tab/>
      </w:r>
      <w:r>
        <w:rPr>
          <w:lang w:val="en-CA"/>
        </w:rPr>
        <w:tab/>
      </w:r>
      <w:r>
        <w:rPr>
          <w:lang w:val="en-CA"/>
        </w:rPr>
        <w:tab/>
        <w:t>CARRIED</w:t>
      </w:r>
    </w:p>
    <w:p w:rsidR="00996BE4" w:rsidRDefault="00996BE4" w:rsidP="00996BE4">
      <w:pPr>
        <w:pStyle w:val="ListParagraph"/>
        <w:tabs>
          <w:tab w:val="left" w:pos="8364"/>
        </w:tabs>
        <w:rPr>
          <w:lang w:val="en-CA"/>
        </w:rPr>
      </w:pPr>
    </w:p>
    <w:p w:rsidR="00996BE4" w:rsidRPr="0092209A" w:rsidRDefault="00996BE4" w:rsidP="00996BE4">
      <w:pPr>
        <w:spacing w:line="288" w:lineRule="atLeast"/>
        <w:rPr>
          <w:rFonts w:ascii="Verdana" w:hAnsi="Verdana"/>
          <w:b/>
          <w:bCs/>
          <w:color w:val="990000"/>
          <w:sz w:val="28"/>
          <w:szCs w:val="28"/>
        </w:rPr>
      </w:pPr>
      <w:r w:rsidRPr="0092209A">
        <w:rPr>
          <w:rFonts w:ascii="Verdana" w:hAnsi="Verdana"/>
          <w:b/>
          <w:bCs/>
          <w:color w:val="990000"/>
          <w:sz w:val="28"/>
          <w:szCs w:val="28"/>
        </w:rPr>
        <w:t>21.8 Humanities</w:t>
      </w:r>
      <w:bookmarkStart w:id="46" w:name="GRAD-3384"/>
      <w:bookmarkStart w:id="47" w:name="GRAD-3386"/>
      <w:bookmarkEnd w:id="46"/>
      <w:bookmarkEnd w:id="47"/>
    </w:p>
    <w:p w:rsidR="00996BE4" w:rsidRPr="0092209A" w:rsidRDefault="00996BE4" w:rsidP="00996BE4">
      <w:pPr>
        <w:numPr>
          <w:ilvl w:val="0"/>
          <w:numId w:val="53"/>
        </w:numPr>
        <w:ind w:left="0"/>
        <w:rPr>
          <w:rFonts w:ascii="Verdana" w:hAnsi="Verdana"/>
          <w:color w:val="222222"/>
          <w:sz w:val="17"/>
          <w:szCs w:val="17"/>
        </w:rPr>
      </w:pPr>
      <w:r w:rsidRPr="0092209A">
        <w:rPr>
          <w:rFonts w:ascii="Verdana" w:hAnsi="Verdana"/>
          <w:b/>
          <w:bCs/>
          <w:color w:val="222222"/>
          <w:sz w:val="17"/>
          <w:szCs w:val="17"/>
        </w:rPr>
        <w:t>Associate Professor and Director of Studies</w:t>
      </w:r>
    </w:p>
    <w:p w:rsidR="00996BE4" w:rsidRPr="0092209A" w:rsidRDefault="00996BE4" w:rsidP="00996BE4">
      <w:pPr>
        <w:numPr>
          <w:ilvl w:val="0"/>
          <w:numId w:val="53"/>
        </w:numPr>
        <w:ind w:left="300" w:hanging="300"/>
        <w:rPr>
          <w:rFonts w:ascii="Verdana" w:hAnsi="Verdana"/>
          <w:color w:val="222222"/>
          <w:sz w:val="17"/>
          <w:szCs w:val="17"/>
        </w:rPr>
      </w:pPr>
      <w:r w:rsidRPr="0092209A">
        <w:rPr>
          <w:rFonts w:ascii="Verdana" w:hAnsi="Verdana"/>
          <w:color w:val="222222"/>
          <w:sz w:val="17"/>
          <w:szCs w:val="17"/>
        </w:rPr>
        <w:t>J. Dyer</w:t>
      </w:r>
    </w:p>
    <w:p w:rsidR="00996BE4" w:rsidRPr="0092209A" w:rsidRDefault="00996BE4" w:rsidP="00996BE4">
      <w:pPr>
        <w:spacing w:after="15"/>
        <w:rPr>
          <w:rFonts w:ascii="Verdana" w:hAnsi="Verdana"/>
          <w:color w:val="222222"/>
          <w:sz w:val="17"/>
          <w:szCs w:val="17"/>
        </w:rPr>
      </w:pPr>
      <w:r w:rsidRPr="0092209A">
        <w:rPr>
          <w:rFonts w:ascii="Verdana" w:hAnsi="Verdana"/>
          <w:color w:val="222222"/>
          <w:sz w:val="17"/>
          <w:szCs w:val="17"/>
        </w:rPr>
        <w:t xml:space="preserve">The Master of Philosophy in Humanities has been designed for students from any discipline. It is directed to students who hold an </w:t>
      </w:r>
      <w:proofErr w:type="spellStart"/>
      <w:r w:rsidRPr="0092209A">
        <w:rPr>
          <w:rFonts w:ascii="Verdana" w:hAnsi="Verdana"/>
          <w:color w:val="222222"/>
          <w:sz w:val="17"/>
          <w:szCs w:val="17"/>
        </w:rPr>
        <w:t>Honours</w:t>
      </w:r>
      <w:proofErr w:type="spellEnd"/>
      <w:r w:rsidRPr="0092209A">
        <w:rPr>
          <w:rFonts w:ascii="Verdana" w:hAnsi="Verdana"/>
          <w:color w:val="222222"/>
          <w:sz w:val="17"/>
          <w:szCs w:val="17"/>
        </w:rPr>
        <w:t xml:space="preserve"> bachelor's Degree or its equivalent. The object of the M.Phil. </w:t>
      </w:r>
      <w:proofErr w:type="gramStart"/>
      <w:r w:rsidRPr="0092209A">
        <w:rPr>
          <w:rFonts w:ascii="Verdana" w:hAnsi="Verdana"/>
          <w:color w:val="222222"/>
          <w:sz w:val="17"/>
          <w:szCs w:val="17"/>
        </w:rPr>
        <w:t>in</w:t>
      </w:r>
      <w:proofErr w:type="gramEnd"/>
      <w:r w:rsidRPr="0092209A">
        <w:rPr>
          <w:rFonts w:ascii="Verdana" w:hAnsi="Verdana"/>
          <w:color w:val="222222"/>
          <w:sz w:val="17"/>
          <w:szCs w:val="17"/>
        </w:rPr>
        <w:t xml:space="preserve"> Humanities program is to provide students with an opportunity to see the historical and logical context of their own disciplinary points of view. The program is based on the interaction of a group of students of varying backgrounds and interests studying a common core of texts in a shared set of courses.</w:t>
      </w:r>
    </w:p>
    <w:p w:rsidR="00996BE4" w:rsidRPr="0092209A" w:rsidRDefault="00996BE4" w:rsidP="00996BE4">
      <w:pPr>
        <w:spacing w:after="15"/>
        <w:rPr>
          <w:rFonts w:ascii="Verdana" w:hAnsi="Verdana"/>
          <w:color w:val="222222"/>
          <w:sz w:val="17"/>
          <w:szCs w:val="17"/>
        </w:rPr>
      </w:pPr>
      <w:r w:rsidRPr="0092209A">
        <w:rPr>
          <w:rFonts w:ascii="Verdana" w:hAnsi="Verdana"/>
          <w:color w:val="222222"/>
          <w:sz w:val="17"/>
          <w:szCs w:val="17"/>
        </w:rPr>
        <w:t>The program draws scholarly participation from faculty members in a range of academic disciplines within the School of Graduate Studies. The program is administered by a Director of Studies located within the Department of Gender Studies.</w:t>
      </w:r>
    </w:p>
    <w:p w:rsidR="00996BE4" w:rsidRPr="0092209A" w:rsidRDefault="00996BE4" w:rsidP="00996BE4">
      <w:pPr>
        <w:spacing w:after="15"/>
        <w:rPr>
          <w:rFonts w:ascii="Verdana" w:hAnsi="Verdana"/>
          <w:color w:val="222222"/>
          <w:sz w:val="17"/>
          <w:szCs w:val="17"/>
        </w:rPr>
      </w:pPr>
      <w:r w:rsidRPr="0092209A">
        <w:rPr>
          <w:rFonts w:ascii="Verdana" w:hAnsi="Verdana"/>
          <w:b/>
          <w:bCs/>
          <w:color w:val="222222"/>
          <w:sz w:val="17"/>
          <w:szCs w:val="17"/>
        </w:rPr>
        <w:t>Master of Philosophy</w:t>
      </w:r>
    </w:p>
    <w:p w:rsidR="00996BE4" w:rsidRPr="0092209A" w:rsidRDefault="00996BE4" w:rsidP="00996BE4">
      <w:pPr>
        <w:spacing w:after="15"/>
        <w:rPr>
          <w:rFonts w:ascii="Verdana" w:hAnsi="Verdana"/>
          <w:color w:val="222222"/>
          <w:sz w:val="17"/>
          <w:szCs w:val="17"/>
        </w:rPr>
      </w:pPr>
      <w:r w:rsidRPr="0092209A">
        <w:rPr>
          <w:rFonts w:ascii="Verdana" w:hAnsi="Verdana"/>
          <w:color w:val="222222"/>
          <w:sz w:val="17"/>
          <w:szCs w:val="17"/>
        </w:rPr>
        <w:t>In addition to meeting these regulations students musts also meet the </w:t>
      </w:r>
      <w:hyperlink r:id="rId32" w:history="1">
        <w:r w:rsidRPr="0092209A">
          <w:rPr>
            <w:rFonts w:ascii="Verdana" w:hAnsi="Verdana"/>
            <w:b/>
            <w:bCs/>
            <w:color w:val="990000"/>
            <w:sz w:val="17"/>
            <w:szCs w:val="17"/>
          </w:rPr>
          <w:t>General Regulations Governing the Degree of Master of Philosophy</w:t>
        </w:r>
      </w:hyperlink>
      <w:r w:rsidRPr="0092209A">
        <w:rPr>
          <w:rFonts w:ascii="Verdana" w:hAnsi="Verdana"/>
          <w:i/>
          <w:iCs/>
          <w:color w:val="222222"/>
          <w:sz w:val="17"/>
          <w:szCs w:val="17"/>
        </w:rPr>
        <w:t>.</w:t>
      </w:r>
    </w:p>
    <w:p w:rsidR="00996BE4" w:rsidRPr="0092209A" w:rsidRDefault="00996BE4" w:rsidP="00996BE4">
      <w:pPr>
        <w:spacing w:after="15"/>
        <w:rPr>
          <w:rFonts w:ascii="Verdana" w:hAnsi="Verdana"/>
          <w:color w:val="222222"/>
          <w:sz w:val="17"/>
          <w:szCs w:val="17"/>
        </w:rPr>
      </w:pPr>
      <w:r w:rsidRPr="0092209A">
        <w:rPr>
          <w:rFonts w:ascii="Verdana" w:hAnsi="Verdana"/>
          <w:color w:val="222222"/>
          <w:sz w:val="17"/>
          <w:szCs w:val="17"/>
        </w:rPr>
        <w:t>This program is administered by a Director of Studies on behalf of the Faculty of Humanities and Social Sciences, and will draw scholarly participation chosen from those appropriately qualified faculty members wishing to participate, regardless of Department or Faculty affiliation.</w:t>
      </w:r>
    </w:p>
    <w:p w:rsidR="00996BE4" w:rsidRPr="0092209A" w:rsidRDefault="00996BE4" w:rsidP="00996BE4">
      <w:pPr>
        <w:spacing w:line="264" w:lineRule="atLeast"/>
        <w:rPr>
          <w:rFonts w:ascii="Verdana" w:hAnsi="Verdana"/>
          <w:b/>
          <w:bCs/>
          <w:color w:val="990000"/>
        </w:rPr>
      </w:pPr>
      <w:bookmarkStart w:id="48" w:name="GRAD-1770"/>
      <w:bookmarkEnd w:id="48"/>
      <w:r w:rsidRPr="0092209A">
        <w:rPr>
          <w:rFonts w:ascii="Verdana" w:hAnsi="Verdana"/>
          <w:b/>
          <w:bCs/>
          <w:color w:val="990000"/>
        </w:rPr>
        <w:t>21.8.1 Qualifications for Admission</w:t>
      </w:r>
      <w:bookmarkStart w:id="49" w:name="GRAD-3387"/>
      <w:bookmarkEnd w:id="49"/>
    </w:p>
    <w:p w:rsidR="00996BE4" w:rsidRPr="0092209A" w:rsidRDefault="00996BE4" w:rsidP="00996BE4">
      <w:pPr>
        <w:numPr>
          <w:ilvl w:val="0"/>
          <w:numId w:val="54"/>
        </w:numPr>
        <w:spacing w:after="15"/>
        <w:rPr>
          <w:rFonts w:ascii="Verdana" w:hAnsi="Verdana"/>
          <w:color w:val="222222"/>
          <w:sz w:val="17"/>
          <w:szCs w:val="17"/>
        </w:rPr>
      </w:pPr>
      <w:r w:rsidRPr="0092209A">
        <w:rPr>
          <w:rFonts w:ascii="Verdana" w:hAnsi="Verdana"/>
          <w:color w:val="222222"/>
          <w:sz w:val="17"/>
          <w:szCs w:val="17"/>
        </w:rPr>
        <w:t xml:space="preserve">Admission is limited and competitive. The number of students admitted to the program will be strictly limited to ensure small classes and maximum student-faculty contact. To be considered for admission an applicant will normally hold an </w:t>
      </w:r>
      <w:proofErr w:type="spellStart"/>
      <w:r w:rsidRPr="0092209A">
        <w:rPr>
          <w:rFonts w:ascii="Verdana" w:hAnsi="Verdana"/>
          <w:color w:val="222222"/>
          <w:sz w:val="17"/>
          <w:szCs w:val="17"/>
        </w:rPr>
        <w:t>Honours</w:t>
      </w:r>
      <w:proofErr w:type="spellEnd"/>
      <w:r w:rsidRPr="0092209A">
        <w:rPr>
          <w:rFonts w:ascii="Verdana" w:hAnsi="Verdana"/>
          <w:color w:val="222222"/>
          <w:sz w:val="17"/>
          <w:szCs w:val="17"/>
        </w:rPr>
        <w:t xml:space="preserve"> Bachelor's Degree (or equivalent) from an institution recognized by the Senate, and will have a breadth of knowledge in one or more of the Humanities disciplines satisfactory to the Director of Studies, and to the Dean.</w:t>
      </w:r>
    </w:p>
    <w:p w:rsidR="00996BE4" w:rsidRPr="0092209A" w:rsidRDefault="00996BE4" w:rsidP="00996BE4">
      <w:pPr>
        <w:numPr>
          <w:ilvl w:val="0"/>
          <w:numId w:val="54"/>
        </w:numPr>
        <w:spacing w:after="15"/>
        <w:rPr>
          <w:rFonts w:ascii="Verdana" w:hAnsi="Verdana"/>
          <w:color w:val="222222"/>
          <w:sz w:val="17"/>
          <w:szCs w:val="17"/>
        </w:rPr>
      </w:pPr>
      <w:r w:rsidRPr="0092209A">
        <w:rPr>
          <w:rFonts w:ascii="Verdana" w:hAnsi="Verdana"/>
          <w:color w:val="222222"/>
          <w:sz w:val="17"/>
          <w:szCs w:val="17"/>
        </w:rPr>
        <w:t xml:space="preserve">Applicants who do not hold an </w:t>
      </w:r>
      <w:proofErr w:type="spellStart"/>
      <w:r w:rsidRPr="0092209A">
        <w:rPr>
          <w:rFonts w:ascii="Verdana" w:hAnsi="Verdana"/>
          <w:color w:val="222222"/>
          <w:sz w:val="17"/>
          <w:szCs w:val="17"/>
        </w:rPr>
        <w:t>Honours</w:t>
      </w:r>
      <w:proofErr w:type="spellEnd"/>
      <w:r w:rsidRPr="0092209A">
        <w:rPr>
          <w:rFonts w:ascii="Verdana" w:hAnsi="Verdana"/>
          <w:color w:val="222222"/>
          <w:sz w:val="17"/>
          <w:szCs w:val="17"/>
        </w:rPr>
        <w:t xml:space="preserve"> Degree (or equivalent) will be required to complete, prior to admission, a number of undergraduate courses, the nature and number of which will be determined on the basis of the applicants' undergraduate record by the Director of Studies. Candidates will be required to complete such designated pre-admission courses with a minimum overall average of 70%.</w:t>
      </w:r>
    </w:p>
    <w:p w:rsidR="00996BE4" w:rsidRPr="0092209A" w:rsidRDefault="00996BE4" w:rsidP="00996BE4">
      <w:pPr>
        <w:spacing w:line="264" w:lineRule="atLeast"/>
        <w:rPr>
          <w:rFonts w:ascii="Verdana" w:hAnsi="Verdana"/>
          <w:b/>
          <w:bCs/>
          <w:color w:val="990000"/>
        </w:rPr>
      </w:pPr>
      <w:bookmarkStart w:id="50" w:name="GRAD-1774"/>
      <w:bookmarkEnd w:id="50"/>
      <w:r w:rsidRPr="0092209A">
        <w:rPr>
          <w:rFonts w:ascii="Verdana" w:hAnsi="Verdana"/>
          <w:b/>
          <w:bCs/>
          <w:color w:val="990000"/>
        </w:rPr>
        <w:t>21.8.2 Administration</w:t>
      </w:r>
      <w:bookmarkStart w:id="51" w:name="GRAD-3388"/>
      <w:bookmarkEnd w:id="51"/>
    </w:p>
    <w:p w:rsidR="00996BE4" w:rsidRPr="0092209A" w:rsidRDefault="00996BE4" w:rsidP="00996BE4">
      <w:pPr>
        <w:numPr>
          <w:ilvl w:val="0"/>
          <w:numId w:val="55"/>
        </w:numPr>
        <w:spacing w:after="15"/>
        <w:rPr>
          <w:rFonts w:ascii="Verdana" w:hAnsi="Verdana"/>
          <w:color w:val="222222"/>
          <w:sz w:val="17"/>
          <w:szCs w:val="17"/>
        </w:rPr>
      </w:pPr>
      <w:r w:rsidRPr="0092209A">
        <w:rPr>
          <w:rFonts w:ascii="Verdana" w:hAnsi="Verdana"/>
          <w:color w:val="222222"/>
          <w:sz w:val="17"/>
          <w:szCs w:val="17"/>
        </w:rPr>
        <w:t>The program will be administered by the Director of Studies.</w:t>
      </w:r>
    </w:p>
    <w:p w:rsidR="00996BE4" w:rsidRPr="0092209A" w:rsidRDefault="00996BE4" w:rsidP="00996BE4">
      <w:pPr>
        <w:numPr>
          <w:ilvl w:val="0"/>
          <w:numId w:val="55"/>
        </w:numPr>
        <w:spacing w:after="15"/>
        <w:rPr>
          <w:rFonts w:ascii="Verdana" w:hAnsi="Verdana"/>
          <w:color w:val="222222"/>
          <w:sz w:val="17"/>
          <w:szCs w:val="17"/>
        </w:rPr>
      </w:pPr>
      <w:r w:rsidRPr="0092209A">
        <w:rPr>
          <w:rFonts w:ascii="Verdana" w:hAnsi="Verdana"/>
          <w:color w:val="222222"/>
          <w:sz w:val="17"/>
          <w:szCs w:val="17"/>
        </w:rPr>
        <w:t>There will be a Director of Studies who will make recommendations to the Dean concerning admission, financial support for students, and all other matters pertaining to the program.</w:t>
      </w:r>
    </w:p>
    <w:p w:rsidR="00996BE4" w:rsidRPr="0092209A" w:rsidRDefault="00996BE4" w:rsidP="00996BE4">
      <w:pPr>
        <w:numPr>
          <w:ilvl w:val="0"/>
          <w:numId w:val="55"/>
        </w:numPr>
        <w:spacing w:after="15"/>
        <w:rPr>
          <w:rFonts w:ascii="Verdana" w:hAnsi="Verdana"/>
          <w:color w:val="222222"/>
          <w:sz w:val="17"/>
          <w:szCs w:val="17"/>
        </w:rPr>
      </w:pPr>
      <w:r w:rsidRPr="0092209A">
        <w:rPr>
          <w:rFonts w:ascii="Verdana" w:hAnsi="Verdana"/>
          <w:color w:val="222222"/>
          <w:sz w:val="17"/>
          <w:szCs w:val="17"/>
        </w:rPr>
        <w:t>Responsibility for the allocation of teaching and the support of related research will be managed by agreement between the Deans of the appropriate Faculties, the Heads of Departments of participating faculty members, and the Director of Studies, in consultation with the Dean of Graduate Studies.</w:t>
      </w:r>
    </w:p>
    <w:p w:rsidR="00996BE4" w:rsidRPr="0092209A" w:rsidRDefault="00996BE4" w:rsidP="00996BE4">
      <w:pPr>
        <w:spacing w:line="264" w:lineRule="atLeast"/>
        <w:rPr>
          <w:rFonts w:ascii="Verdana" w:hAnsi="Verdana"/>
          <w:b/>
          <w:bCs/>
          <w:color w:val="990000"/>
        </w:rPr>
      </w:pPr>
      <w:bookmarkStart w:id="52" w:name="GRAD-1780"/>
      <w:bookmarkEnd w:id="52"/>
      <w:r w:rsidRPr="0092209A">
        <w:rPr>
          <w:rFonts w:ascii="Verdana" w:hAnsi="Verdana"/>
          <w:b/>
          <w:bCs/>
          <w:color w:val="990000"/>
        </w:rPr>
        <w:t>21.8.3 Program of Study</w:t>
      </w:r>
      <w:bookmarkStart w:id="53" w:name="GRAD-3389"/>
      <w:bookmarkEnd w:id="53"/>
    </w:p>
    <w:p w:rsidR="00996BE4" w:rsidRPr="0092209A" w:rsidRDefault="00996BE4" w:rsidP="00996BE4">
      <w:pPr>
        <w:numPr>
          <w:ilvl w:val="0"/>
          <w:numId w:val="56"/>
        </w:numPr>
        <w:spacing w:after="15"/>
        <w:rPr>
          <w:rFonts w:ascii="Verdana" w:hAnsi="Verdana"/>
          <w:color w:val="222222"/>
          <w:sz w:val="17"/>
          <w:szCs w:val="17"/>
        </w:rPr>
      </w:pPr>
      <w:r w:rsidRPr="0092209A">
        <w:rPr>
          <w:rFonts w:ascii="Verdana" w:hAnsi="Verdana"/>
          <w:color w:val="222222"/>
          <w:sz w:val="17"/>
          <w:szCs w:val="17"/>
        </w:rPr>
        <w:t xml:space="preserve">Every candidate shall normally read </w:t>
      </w:r>
      <w:r w:rsidRPr="0092209A">
        <w:rPr>
          <w:rFonts w:ascii="Verdana" w:hAnsi="Verdana"/>
          <w:strike/>
          <w:color w:val="222222"/>
          <w:sz w:val="17"/>
          <w:szCs w:val="17"/>
        </w:rPr>
        <w:t>30</w:t>
      </w:r>
      <w:r w:rsidRPr="0092209A">
        <w:rPr>
          <w:rFonts w:ascii="Verdana" w:hAnsi="Verdana"/>
          <w:color w:val="FF0000"/>
          <w:sz w:val="17"/>
          <w:szCs w:val="17"/>
        </w:rPr>
        <w:t xml:space="preserve"> </w:t>
      </w:r>
      <w:r w:rsidRPr="0063663D">
        <w:rPr>
          <w:rFonts w:ascii="Verdana" w:hAnsi="Verdana"/>
          <w:sz w:val="17"/>
          <w:szCs w:val="17"/>
          <w:u w:val="single"/>
        </w:rPr>
        <w:t>18</w:t>
      </w:r>
      <w:r>
        <w:rPr>
          <w:rFonts w:ascii="Verdana" w:hAnsi="Verdana"/>
          <w:color w:val="222222"/>
          <w:sz w:val="17"/>
          <w:szCs w:val="17"/>
        </w:rPr>
        <w:t xml:space="preserve"> </w:t>
      </w:r>
      <w:r w:rsidRPr="0092209A">
        <w:rPr>
          <w:rFonts w:ascii="Verdana" w:hAnsi="Verdana"/>
          <w:color w:val="222222"/>
          <w:sz w:val="17"/>
          <w:szCs w:val="17"/>
        </w:rPr>
        <w:t xml:space="preserve">credit hours in the </w:t>
      </w:r>
      <w:proofErr w:type="gramStart"/>
      <w:r w:rsidRPr="0092209A">
        <w:rPr>
          <w:rFonts w:ascii="Verdana" w:hAnsi="Verdana"/>
          <w:strike/>
          <w:color w:val="222222"/>
          <w:sz w:val="17"/>
          <w:szCs w:val="17"/>
        </w:rPr>
        <w:t xml:space="preserve">10 </w:t>
      </w:r>
      <w:r>
        <w:rPr>
          <w:rFonts w:ascii="Verdana" w:hAnsi="Verdana"/>
          <w:color w:val="222222"/>
          <w:sz w:val="17"/>
          <w:szCs w:val="17"/>
        </w:rPr>
        <w:t xml:space="preserve"> </w:t>
      </w:r>
      <w:r w:rsidRPr="0063663D">
        <w:rPr>
          <w:rFonts w:ascii="Verdana" w:hAnsi="Verdana"/>
          <w:sz w:val="17"/>
          <w:szCs w:val="17"/>
          <w:u w:val="single"/>
        </w:rPr>
        <w:t>6</w:t>
      </w:r>
      <w:proofErr w:type="gramEnd"/>
      <w:r>
        <w:rPr>
          <w:rFonts w:ascii="Verdana" w:hAnsi="Verdana"/>
          <w:color w:val="FF0000"/>
          <w:sz w:val="17"/>
          <w:szCs w:val="17"/>
        </w:rPr>
        <w:t xml:space="preserve"> </w:t>
      </w:r>
      <w:r w:rsidRPr="0092209A">
        <w:rPr>
          <w:rFonts w:ascii="Verdana" w:hAnsi="Verdana"/>
          <w:color w:val="222222"/>
          <w:sz w:val="17"/>
          <w:szCs w:val="17"/>
        </w:rPr>
        <w:t>regulation courses listed below.</w:t>
      </w:r>
    </w:p>
    <w:p w:rsidR="00996BE4" w:rsidRPr="0092209A" w:rsidRDefault="00996BE4" w:rsidP="00996BE4">
      <w:pPr>
        <w:numPr>
          <w:ilvl w:val="0"/>
          <w:numId w:val="56"/>
        </w:numPr>
        <w:spacing w:after="15"/>
        <w:rPr>
          <w:rFonts w:ascii="Verdana" w:hAnsi="Verdana"/>
          <w:color w:val="222222"/>
          <w:sz w:val="17"/>
          <w:szCs w:val="17"/>
        </w:rPr>
      </w:pPr>
      <w:r w:rsidRPr="0092209A">
        <w:rPr>
          <w:rFonts w:ascii="Verdana" w:hAnsi="Verdana"/>
          <w:color w:val="222222"/>
          <w:sz w:val="17"/>
          <w:szCs w:val="17"/>
        </w:rPr>
        <w:t>With permission of the Director of Studies, a candidate may elect to substitute up to two of these courses with courses from other graduate programs in this University. Attendance in other programs requires the permission of the departments involved. (See also School of Graduate Studies General Regulation </w:t>
      </w:r>
      <w:hyperlink r:id="rId33" w:anchor="GRAD-0694" w:history="1">
        <w:r w:rsidRPr="0092209A">
          <w:rPr>
            <w:rFonts w:ascii="Verdana" w:hAnsi="Verdana"/>
            <w:b/>
            <w:bCs/>
            <w:color w:val="990000"/>
            <w:sz w:val="17"/>
            <w:szCs w:val="17"/>
          </w:rPr>
          <w:t>Program Requirements, Transfer of Course Credits</w:t>
        </w:r>
      </w:hyperlink>
      <w:r w:rsidRPr="0092209A">
        <w:rPr>
          <w:rFonts w:ascii="Verdana" w:hAnsi="Verdana"/>
          <w:color w:val="222222"/>
          <w:sz w:val="17"/>
          <w:szCs w:val="17"/>
        </w:rPr>
        <w:t> which allows for further transfer of credits already taken but not yet applied to a graduate degree.)</w:t>
      </w:r>
    </w:p>
    <w:p w:rsidR="00996BE4" w:rsidRPr="0092209A" w:rsidRDefault="00996BE4" w:rsidP="00996BE4">
      <w:pPr>
        <w:numPr>
          <w:ilvl w:val="0"/>
          <w:numId w:val="56"/>
        </w:numPr>
        <w:spacing w:after="15"/>
        <w:rPr>
          <w:rFonts w:ascii="Verdana" w:hAnsi="Verdana"/>
          <w:color w:val="222222"/>
          <w:sz w:val="17"/>
          <w:szCs w:val="17"/>
        </w:rPr>
      </w:pPr>
      <w:r w:rsidRPr="0092209A">
        <w:rPr>
          <w:rFonts w:ascii="Verdana" w:hAnsi="Verdana"/>
          <w:color w:val="222222"/>
          <w:sz w:val="17"/>
          <w:szCs w:val="17"/>
        </w:rPr>
        <w:t>Every candidate shall be required to maintain and submit a program Journal which will be monitored and evaluated by the Director of Studies. The Journal will comprise the candidate's critical reflections arising out of analyses of designated key themes common to the several disciplines which constitute the program.</w:t>
      </w:r>
    </w:p>
    <w:p w:rsidR="00996BE4" w:rsidRPr="0092209A" w:rsidRDefault="00996BE4" w:rsidP="00996BE4">
      <w:pPr>
        <w:spacing w:line="264" w:lineRule="atLeast"/>
        <w:rPr>
          <w:rFonts w:ascii="Verdana" w:hAnsi="Verdana"/>
          <w:b/>
          <w:bCs/>
          <w:color w:val="990000"/>
        </w:rPr>
      </w:pPr>
      <w:bookmarkStart w:id="54" w:name="GRAD-1785"/>
      <w:bookmarkEnd w:id="54"/>
      <w:r w:rsidRPr="0092209A">
        <w:rPr>
          <w:rFonts w:ascii="Verdana" w:hAnsi="Verdana"/>
          <w:b/>
          <w:bCs/>
          <w:color w:val="990000"/>
        </w:rPr>
        <w:t>21.8.4 Comprehensive Examination</w:t>
      </w:r>
      <w:bookmarkStart w:id="55" w:name="GRAD-3390"/>
      <w:bookmarkEnd w:id="55"/>
    </w:p>
    <w:p w:rsidR="00996BE4" w:rsidRPr="0092209A" w:rsidRDefault="00996BE4" w:rsidP="00996BE4">
      <w:pPr>
        <w:numPr>
          <w:ilvl w:val="0"/>
          <w:numId w:val="57"/>
        </w:numPr>
        <w:spacing w:after="15"/>
        <w:rPr>
          <w:rFonts w:ascii="Verdana" w:hAnsi="Verdana"/>
          <w:color w:val="222222"/>
          <w:sz w:val="17"/>
          <w:szCs w:val="17"/>
        </w:rPr>
      </w:pPr>
      <w:r w:rsidRPr="0092209A">
        <w:rPr>
          <w:rFonts w:ascii="Verdana" w:hAnsi="Verdana"/>
          <w:color w:val="222222"/>
          <w:sz w:val="17"/>
          <w:szCs w:val="17"/>
        </w:rPr>
        <w:t>Each candidate must pass a general comprehensive examination.</w:t>
      </w:r>
    </w:p>
    <w:p w:rsidR="00996BE4" w:rsidRPr="0092209A" w:rsidRDefault="00996BE4" w:rsidP="00996BE4">
      <w:pPr>
        <w:numPr>
          <w:ilvl w:val="0"/>
          <w:numId w:val="57"/>
        </w:numPr>
        <w:spacing w:after="15"/>
        <w:rPr>
          <w:rFonts w:ascii="Verdana" w:hAnsi="Verdana"/>
          <w:color w:val="222222"/>
          <w:sz w:val="17"/>
          <w:szCs w:val="17"/>
        </w:rPr>
      </w:pPr>
      <w:r w:rsidRPr="0092209A">
        <w:rPr>
          <w:rFonts w:ascii="Verdana" w:hAnsi="Verdana"/>
          <w:color w:val="222222"/>
          <w:sz w:val="17"/>
          <w:szCs w:val="17"/>
        </w:rPr>
        <w:t>The Examination Committee shall be appointed by the Dean of Graduate Studies on the recommendation of the Director of Studies. The Committee shall normally consist of three members. One member of the Committee is normally the tutor. The candidate shall be informed of the names of the committee well before the examination.</w:t>
      </w:r>
    </w:p>
    <w:p w:rsidR="00996BE4" w:rsidRPr="0092209A" w:rsidRDefault="00996BE4" w:rsidP="00996BE4">
      <w:pPr>
        <w:numPr>
          <w:ilvl w:val="0"/>
          <w:numId w:val="57"/>
        </w:numPr>
        <w:spacing w:after="15"/>
        <w:rPr>
          <w:rFonts w:ascii="Verdana" w:hAnsi="Verdana"/>
          <w:color w:val="222222"/>
          <w:sz w:val="17"/>
          <w:szCs w:val="17"/>
        </w:rPr>
      </w:pPr>
      <w:r w:rsidRPr="0092209A">
        <w:rPr>
          <w:rFonts w:ascii="Verdana" w:hAnsi="Verdana"/>
          <w:color w:val="222222"/>
          <w:sz w:val="17"/>
          <w:szCs w:val="17"/>
        </w:rPr>
        <w:t>The candidate and the tutor will normally agree when the candidate may sit the general comprehensive examination. However, the Director of Studies must accede to the candidate's request to sit a comprehensive examination, except that in no circumstances may a candidate attempt the general comprehensive examination before his or her course program is completed.</w:t>
      </w:r>
    </w:p>
    <w:p w:rsidR="00996BE4" w:rsidRPr="0092209A" w:rsidRDefault="00996BE4" w:rsidP="00996BE4">
      <w:pPr>
        <w:numPr>
          <w:ilvl w:val="0"/>
          <w:numId w:val="57"/>
        </w:numPr>
        <w:spacing w:after="15"/>
        <w:rPr>
          <w:rFonts w:ascii="Verdana" w:hAnsi="Verdana"/>
          <w:color w:val="222222"/>
          <w:sz w:val="17"/>
          <w:szCs w:val="17"/>
        </w:rPr>
      </w:pPr>
      <w:r w:rsidRPr="0092209A">
        <w:rPr>
          <w:rFonts w:ascii="Verdana" w:hAnsi="Verdana"/>
          <w:color w:val="222222"/>
          <w:sz w:val="17"/>
          <w:szCs w:val="17"/>
        </w:rPr>
        <w:t>The schedule for the examination shall be agreed by the candidate, the tutor, and the Examining Committee, and shall be communicated by the Dean.</w:t>
      </w:r>
    </w:p>
    <w:p w:rsidR="00996BE4" w:rsidRPr="0092209A" w:rsidRDefault="00996BE4" w:rsidP="00996BE4">
      <w:pPr>
        <w:numPr>
          <w:ilvl w:val="0"/>
          <w:numId w:val="57"/>
        </w:numPr>
        <w:spacing w:after="15"/>
        <w:rPr>
          <w:rFonts w:ascii="Verdana" w:hAnsi="Verdana"/>
          <w:color w:val="222222"/>
          <w:sz w:val="17"/>
          <w:szCs w:val="17"/>
        </w:rPr>
      </w:pPr>
      <w:r w:rsidRPr="0092209A">
        <w:rPr>
          <w:rFonts w:ascii="Verdana" w:hAnsi="Verdana"/>
          <w:color w:val="222222"/>
          <w:sz w:val="17"/>
          <w:szCs w:val="17"/>
        </w:rPr>
        <w:t>The examination shall consist of a written part and an oral part. The time between the written and the oral parts shall normally be from one to four weeks.</w:t>
      </w:r>
    </w:p>
    <w:p w:rsidR="00996BE4" w:rsidRPr="0092209A" w:rsidRDefault="00996BE4" w:rsidP="00996BE4">
      <w:pPr>
        <w:numPr>
          <w:ilvl w:val="0"/>
          <w:numId w:val="57"/>
        </w:numPr>
        <w:spacing w:after="15"/>
        <w:rPr>
          <w:rFonts w:ascii="Verdana" w:hAnsi="Verdana"/>
          <w:color w:val="222222"/>
          <w:sz w:val="17"/>
          <w:szCs w:val="17"/>
        </w:rPr>
      </w:pPr>
      <w:r w:rsidRPr="0092209A">
        <w:rPr>
          <w:rFonts w:ascii="Verdana" w:hAnsi="Verdana"/>
          <w:color w:val="222222"/>
          <w:sz w:val="17"/>
          <w:szCs w:val="17"/>
        </w:rPr>
        <w:t>The program journal is an extended paper or series of linked papers which analyses and reflects critically on issues encountered by the candidate during the course of the program. Papers and/or projects completed during courses may be incorporated into the program journal, but shall not, of themselves, constitute the entire journal.</w:t>
      </w:r>
    </w:p>
    <w:p w:rsidR="00996BE4" w:rsidRPr="0092209A" w:rsidRDefault="00996BE4" w:rsidP="00996BE4">
      <w:pPr>
        <w:numPr>
          <w:ilvl w:val="0"/>
          <w:numId w:val="57"/>
        </w:numPr>
        <w:spacing w:after="15"/>
        <w:rPr>
          <w:rFonts w:ascii="Verdana" w:hAnsi="Verdana"/>
          <w:color w:val="222222"/>
          <w:sz w:val="17"/>
          <w:szCs w:val="17"/>
        </w:rPr>
      </w:pPr>
      <w:r w:rsidRPr="0092209A">
        <w:rPr>
          <w:rFonts w:ascii="Verdana" w:hAnsi="Verdana"/>
          <w:color w:val="222222"/>
          <w:sz w:val="17"/>
          <w:szCs w:val="17"/>
        </w:rPr>
        <w:t>The oral examination shall be from one to three hours in length, shall be conducted by the Examining Committee, and shall be open only to the Examination Committee, and members of the Departments concerned. The oral examination shall be chaired by the Director of Studies.</w:t>
      </w:r>
    </w:p>
    <w:p w:rsidR="00996BE4" w:rsidRPr="0092209A" w:rsidRDefault="00996BE4" w:rsidP="00996BE4">
      <w:pPr>
        <w:numPr>
          <w:ilvl w:val="0"/>
          <w:numId w:val="57"/>
        </w:numPr>
        <w:spacing w:after="15"/>
        <w:rPr>
          <w:rFonts w:ascii="Verdana" w:hAnsi="Verdana"/>
          <w:color w:val="222222"/>
          <w:sz w:val="17"/>
          <w:szCs w:val="17"/>
        </w:rPr>
      </w:pPr>
      <w:r w:rsidRPr="0092209A">
        <w:rPr>
          <w:rFonts w:ascii="Verdana" w:hAnsi="Verdana"/>
          <w:color w:val="222222"/>
          <w:sz w:val="17"/>
          <w:szCs w:val="17"/>
        </w:rPr>
        <w:t>A candidate must satisfy the Examining Committee in both parts of the examination to obtain a pass.</w:t>
      </w:r>
    </w:p>
    <w:p w:rsidR="00996BE4" w:rsidRPr="0092209A" w:rsidRDefault="00996BE4" w:rsidP="00996BE4">
      <w:pPr>
        <w:numPr>
          <w:ilvl w:val="0"/>
          <w:numId w:val="57"/>
        </w:numPr>
        <w:spacing w:after="15"/>
        <w:rPr>
          <w:rFonts w:ascii="Verdana" w:hAnsi="Verdana"/>
          <w:color w:val="222222"/>
          <w:sz w:val="17"/>
          <w:szCs w:val="17"/>
        </w:rPr>
      </w:pPr>
      <w:r w:rsidRPr="0092209A">
        <w:rPr>
          <w:rFonts w:ascii="Verdana" w:hAnsi="Verdana"/>
          <w:color w:val="222222"/>
          <w:sz w:val="17"/>
          <w:szCs w:val="17"/>
        </w:rPr>
        <w:t>The successful completion of the comprehensive examination is the final academic requirement for the Master of Philosophy Degree.</w:t>
      </w:r>
    </w:p>
    <w:p w:rsidR="00996BE4" w:rsidRPr="0092209A" w:rsidRDefault="00996BE4" w:rsidP="00996BE4">
      <w:pPr>
        <w:spacing w:line="264" w:lineRule="atLeast"/>
        <w:rPr>
          <w:rFonts w:ascii="Verdana" w:hAnsi="Verdana"/>
          <w:b/>
          <w:bCs/>
          <w:color w:val="990000"/>
        </w:rPr>
      </w:pPr>
      <w:bookmarkStart w:id="56" w:name="GRAD-4810"/>
      <w:bookmarkEnd w:id="56"/>
      <w:r w:rsidRPr="0092209A">
        <w:rPr>
          <w:rFonts w:ascii="Verdana" w:hAnsi="Verdana"/>
          <w:b/>
          <w:bCs/>
          <w:color w:val="990000"/>
        </w:rPr>
        <w:t>21.8.5 Courses</w:t>
      </w:r>
      <w:bookmarkStart w:id="57" w:name="GRAD-4811"/>
      <w:bookmarkEnd w:id="57"/>
    </w:p>
    <w:p w:rsidR="00996BE4" w:rsidRPr="0092209A" w:rsidRDefault="00996BE4" w:rsidP="00996BE4">
      <w:pPr>
        <w:numPr>
          <w:ilvl w:val="0"/>
          <w:numId w:val="58"/>
        </w:numPr>
        <w:ind w:left="300" w:hanging="300"/>
        <w:rPr>
          <w:rFonts w:ascii="Verdana" w:hAnsi="Verdana"/>
          <w:color w:val="222222"/>
          <w:sz w:val="17"/>
          <w:szCs w:val="17"/>
        </w:rPr>
      </w:pPr>
      <w:r w:rsidRPr="0092209A">
        <w:rPr>
          <w:rFonts w:ascii="Verdana" w:hAnsi="Verdana"/>
          <w:color w:val="222222"/>
          <w:sz w:val="17"/>
          <w:szCs w:val="17"/>
        </w:rPr>
        <w:t xml:space="preserve">6000 Speaking and Writing </w:t>
      </w:r>
      <w:r w:rsidRPr="0092209A">
        <w:rPr>
          <w:rFonts w:ascii="Verdana" w:hAnsi="Verdana"/>
          <w:strike/>
          <w:color w:val="222222"/>
          <w:sz w:val="17"/>
          <w:szCs w:val="17"/>
        </w:rPr>
        <w:t>I</w:t>
      </w:r>
    </w:p>
    <w:p w:rsidR="00996BE4" w:rsidRPr="0092209A" w:rsidRDefault="00996BE4" w:rsidP="00996BE4">
      <w:pPr>
        <w:numPr>
          <w:ilvl w:val="0"/>
          <w:numId w:val="58"/>
        </w:numPr>
        <w:ind w:left="300" w:hanging="300"/>
        <w:rPr>
          <w:rFonts w:ascii="Verdana" w:hAnsi="Verdana"/>
          <w:strike/>
          <w:color w:val="222222"/>
          <w:sz w:val="17"/>
          <w:szCs w:val="17"/>
        </w:rPr>
      </w:pPr>
      <w:r w:rsidRPr="0092209A">
        <w:rPr>
          <w:rFonts w:ascii="Verdana" w:hAnsi="Verdana"/>
          <w:strike/>
          <w:color w:val="222222"/>
          <w:sz w:val="17"/>
          <w:szCs w:val="17"/>
        </w:rPr>
        <w:t>6001 Speaking and Writing II</w:t>
      </w:r>
    </w:p>
    <w:p w:rsidR="00996BE4" w:rsidRPr="0092209A" w:rsidRDefault="00996BE4" w:rsidP="00996BE4">
      <w:pPr>
        <w:numPr>
          <w:ilvl w:val="0"/>
          <w:numId w:val="58"/>
        </w:numPr>
        <w:ind w:left="300" w:hanging="300"/>
        <w:rPr>
          <w:rFonts w:ascii="Verdana" w:hAnsi="Verdana"/>
          <w:color w:val="222222"/>
          <w:sz w:val="17"/>
          <w:szCs w:val="17"/>
        </w:rPr>
      </w:pPr>
      <w:r w:rsidRPr="0092209A">
        <w:rPr>
          <w:rFonts w:ascii="Verdana" w:hAnsi="Verdana"/>
          <w:color w:val="222222"/>
          <w:sz w:val="17"/>
          <w:szCs w:val="17"/>
        </w:rPr>
        <w:t xml:space="preserve">6010 Readings in History </w:t>
      </w:r>
      <w:r w:rsidRPr="0092209A">
        <w:rPr>
          <w:rFonts w:ascii="Verdana" w:hAnsi="Verdana"/>
          <w:strike/>
          <w:color w:val="222222"/>
          <w:sz w:val="17"/>
          <w:szCs w:val="17"/>
        </w:rPr>
        <w:t>I</w:t>
      </w:r>
    </w:p>
    <w:p w:rsidR="00996BE4" w:rsidRPr="0092209A" w:rsidRDefault="00996BE4" w:rsidP="00996BE4">
      <w:pPr>
        <w:numPr>
          <w:ilvl w:val="0"/>
          <w:numId w:val="58"/>
        </w:numPr>
        <w:ind w:left="300" w:hanging="300"/>
        <w:rPr>
          <w:rFonts w:ascii="Verdana" w:hAnsi="Verdana"/>
          <w:strike/>
          <w:color w:val="222222"/>
          <w:sz w:val="17"/>
          <w:szCs w:val="17"/>
        </w:rPr>
      </w:pPr>
      <w:r w:rsidRPr="0092209A">
        <w:rPr>
          <w:rFonts w:ascii="Verdana" w:hAnsi="Verdana"/>
          <w:strike/>
          <w:color w:val="222222"/>
          <w:sz w:val="17"/>
          <w:szCs w:val="17"/>
        </w:rPr>
        <w:t>6011 Readings in History II</w:t>
      </w:r>
    </w:p>
    <w:p w:rsidR="00996BE4" w:rsidRPr="0092209A" w:rsidRDefault="00996BE4" w:rsidP="00996BE4">
      <w:pPr>
        <w:numPr>
          <w:ilvl w:val="0"/>
          <w:numId w:val="58"/>
        </w:numPr>
        <w:ind w:left="300" w:hanging="300"/>
        <w:rPr>
          <w:rFonts w:ascii="Verdana" w:hAnsi="Verdana"/>
          <w:color w:val="222222"/>
          <w:sz w:val="17"/>
          <w:szCs w:val="17"/>
        </w:rPr>
      </w:pPr>
      <w:r w:rsidRPr="0092209A">
        <w:rPr>
          <w:rFonts w:ascii="Verdana" w:hAnsi="Verdana"/>
          <w:color w:val="222222"/>
          <w:sz w:val="17"/>
          <w:szCs w:val="17"/>
        </w:rPr>
        <w:t>6015 Historical Contexts and Modern Users/Viewers (Harlow, England)</w:t>
      </w:r>
    </w:p>
    <w:p w:rsidR="00996BE4" w:rsidRPr="0092209A" w:rsidRDefault="00996BE4" w:rsidP="00996BE4">
      <w:pPr>
        <w:numPr>
          <w:ilvl w:val="0"/>
          <w:numId w:val="58"/>
        </w:numPr>
        <w:ind w:left="300" w:hanging="300"/>
        <w:rPr>
          <w:rFonts w:ascii="Verdana" w:hAnsi="Verdana"/>
          <w:color w:val="222222"/>
          <w:sz w:val="17"/>
          <w:szCs w:val="17"/>
        </w:rPr>
      </w:pPr>
      <w:r w:rsidRPr="0092209A">
        <w:rPr>
          <w:rFonts w:ascii="Verdana" w:hAnsi="Verdana"/>
          <w:color w:val="222222"/>
          <w:sz w:val="17"/>
          <w:szCs w:val="17"/>
        </w:rPr>
        <w:t xml:space="preserve">6020 Readings in Western Literature </w:t>
      </w:r>
      <w:r w:rsidRPr="0092209A">
        <w:rPr>
          <w:rFonts w:ascii="Verdana" w:hAnsi="Verdana"/>
          <w:strike/>
          <w:color w:val="222222"/>
          <w:sz w:val="17"/>
          <w:szCs w:val="17"/>
        </w:rPr>
        <w:t>I</w:t>
      </w:r>
    </w:p>
    <w:p w:rsidR="00996BE4" w:rsidRPr="0092209A" w:rsidRDefault="00996BE4" w:rsidP="00996BE4">
      <w:pPr>
        <w:numPr>
          <w:ilvl w:val="0"/>
          <w:numId w:val="58"/>
        </w:numPr>
        <w:ind w:left="300" w:hanging="300"/>
        <w:rPr>
          <w:rFonts w:ascii="Verdana" w:hAnsi="Verdana"/>
          <w:strike/>
          <w:color w:val="222222"/>
          <w:sz w:val="17"/>
          <w:szCs w:val="17"/>
        </w:rPr>
      </w:pPr>
      <w:r w:rsidRPr="0092209A">
        <w:rPr>
          <w:rFonts w:ascii="Verdana" w:hAnsi="Verdana"/>
          <w:strike/>
          <w:color w:val="222222"/>
          <w:sz w:val="17"/>
          <w:szCs w:val="17"/>
        </w:rPr>
        <w:t>6021 Readings in Western Literature II</w:t>
      </w:r>
    </w:p>
    <w:p w:rsidR="00996BE4" w:rsidRPr="0092209A" w:rsidRDefault="00996BE4" w:rsidP="00996BE4">
      <w:pPr>
        <w:numPr>
          <w:ilvl w:val="0"/>
          <w:numId w:val="58"/>
        </w:numPr>
        <w:ind w:left="300" w:hanging="300"/>
        <w:rPr>
          <w:rFonts w:ascii="Verdana" w:hAnsi="Verdana"/>
          <w:color w:val="222222"/>
          <w:sz w:val="17"/>
          <w:szCs w:val="17"/>
        </w:rPr>
      </w:pPr>
      <w:r w:rsidRPr="0092209A">
        <w:rPr>
          <w:rFonts w:ascii="Verdana" w:hAnsi="Verdana"/>
          <w:color w:val="222222"/>
          <w:sz w:val="17"/>
          <w:szCs w:val="17"/>
        </w:rPr>
        <w:t>6030 Readings in Philosophy</w:t>
      </w:r>
      <w:r w:rsidRPr="0092209A">
        <w:rPr>
          <w:rFonts w:ascii="Verdana" w:hAnsi="Verdana"/>
          <w:strike/>
          <w:color w:val="222222"/>
          <w:sz w:val="17"/>
          <w:szCs w:val="17"/>
        </w:rPr>
        <w:t xml:space="preserve"> I</w:t>
      </w:r>
    </w:p>
    <w:p w:rsidR="00996BE4" w:rsidRPr="0092209A" w:rsidRDefault="00996BE4" w:rsidP="00996BE4">
      <w:pPr>
        <w:numPr>
          <w:ilvl w:val="0"/>
          <w:numId w:val="58"/>
        </w:numPr>
        <w:ind w:left="300" w:hanging="300"/>
        <w:rPr>
          <w:rFonts w:ascii="Verdana" w:hAnsi="Verdana"/>
          <w:strike/>
          <w:color w:val="222222"/>
          <w:sz w:val="17"/>
          <w:szCs w:val="17"/>
        </w:rPr>
      </w:pPr>
      <w:r w:rsidRPr="0092209A">
        <w:rPr>
          <w:rFonts w:ascii="Verdana" w:hAnsi="Verdana"/>
          <w:strike/>
          <w:color w:val="222222"/>
          <w:sz w:val="17"/>
          <w:szCs w:val="17"/>
        </w:rPr>
        <w:t>6031 Readings in Philosophy II</w:t>
      </w:r>
    </w:p>
    <w:p w:rsidR="00996BE4" w:rsidRPr="0092209A" w:rsidRDefault="00996BE4" w:rsidP="00996BE4">
      <w:pPr>
        <w:numPr>
          <w:ilvl w:val="0"/>
          <w:numId w:val="58"/>
        </w:numPr>
        <w:ind w:left="300" w:hanging="300"/>
        <w:rPr>
          <w:rFonts w:ascii="Verdana" w:hAnsi="Verdana"/>
          <w:color w:val="222222"/>
          <w:sz w:val="17"/>
          <w:szCs w:val="17"/>
        </w:rPr>
      </w:pPr>
      <w:r w:rsidRPr="0092209A">
        <w:rPr>
          <w:rFonts w:ascii="Verdana" w:hAnsi="Verdana"/>
          <w:color w:val="222222"/>
          <w:sz w:val="17"/>
          <w:szCs w:val="17"/>
        </w:rPr>
        <w:t>6040 Readings in Science and Technology</w:t>
      </w:r>
    </w:p>
    <w:p w:rsidR="00996BE4" w:rsidRPr="0092209A" w:rsidRDefault="00996BE4" w:rsidP="00996BE4">
      <w:pPr>
        <w:numPr>
          <w:ilvl w:val="0"/>
          <w:numId w:val="58"/>
        </w:numPr>
        <w:ind w:left="300" w:hanging="300"/>
        <w:rPr>
          <w:rFonts w:ascii="Verdana" w:hAnsi="Verdana"/>
          <w:color w:val="222222"/>
          <w:sz w:val="17"/>
          <w:szCs w:val="17"/>
        </w:rPr>
      </w:pPr>
      <w:r w:rsidRPr="0092209A">
        <w:rPr>
          <w:rFonts w:ascii="Verdana" w:hAnsi="Verdana"/>
          <w:color w:val="222222"/>
          <w:sz w:val="17"/>
          <w:szCs w:val="17"/>
        </w:rPr>
        <w:t>6041 Seminar in Humanities</w:t>
      </w:r>
    </w:p>
    <w:p w:rsidR="00996BE4" w:rsidRDefault="00996BE4" w:rsidP="00996BE4"/>
    <w:p w:rsidR="00996BE4" w:rsidRDefault="00996BE4" w:rsidP="00996BE4"/>
    <w:p w:rsidR="00996BE4" w:rsidRDefault="00996BE4" w:rsidP="00996BE4"/>
    <w:p w:rsidR="00996BE4" w:rsidRDefault="00996BE4" w:rsidP="00996BE4"/>
    <w:p w:rsidR="00996BE4"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u w:val="single"/>
        </w:rPr>
      </w:pPr>
    </w:p>
    <w:p w:rsidR="00996BE4" w:rsidRDefault="00996BE4" w:rsidP="00996BE4">
      <w:pPr>
        <w:pStyle w:val="ListParagraph"/>
        <w:numPr>
          <w:ilvl w:val="0"/>
          <w:numId w:val="3"/>
        </w:numPr>
        <w:tabs>
          <w:tab w:val="left" w:pos="8364"/>
        </w:tabs>
        <w:rPr>
          <w:lang w:val="en-CA"/>
        </w:rPr>
      </w:pPr>
      <w:r>
        <w:rPr>
          <w:lang w:val="en-CA"/>
        </w:rPr>
        <w:t>Anthropology – Section 8.5.1</w:t>
      </w:r>
    </w:p>
    <w:p w:rsidR="00996BE4" w:rsidRDefault="00996BE4" w:rsidP="00996BE4">
      <w:pPr>
        <w:pStyle w:val="ListParagraph"/>
        <w:tabs>
          <w:tab w:val="left" w:pos="8364"/>
        </w:tabs>
        <w:ind w:left="1800"/>
        <w:rPr>
          <w:lang w:val="en-CA"/>
        </w:rPr>
      </w:pPr>
    </w:p>
    <w:p w:rsidR="00996BE4" w:rsidRDefault="00996BE4" w:rsidP="00996BE4">
      <w:pPr>
        <w:pStyle w:val="ListParagraph"/>
        <w:tabs>
          <w:tab w:val="left" w:pos="8364"/>
        </w:tabs>
        <w:ind w:left="1800"/>
        <w:rPr>
          <w:lang w:val="en-CA"/>
        </w:rPr>
      </w:pPr>
      <w:r>
        <w:rPr>
          <w:lang w:val="en-CA"/>
        </w:rPr>
        <w:t xml:space="preserve">It was moved by </w:t>
      </w:r>
      <w:r w:rsidR="00C93EE0">
        <w:rPr>
          <w:lang w:val="en-CA"/>
        </w:rPr>
        <w:t>Dr. Pittman</w:t>
      </w:r>
      <w:r>
        <w:rPr>
          <w:lang w:val="en-CA"/>
        </w:rPr>
        <w:t xml:space="preserve">, and seconded by </w:t>
      </w:r>
      <w:r w:rsidR="00C93EE0">
        <w:rPr>
          <w:lang w:val="en-CA"/>
        </w:rPr>
        <w:t>Dr. Roseman</w:t>
      </w:r>
      <w:r>
        <w:rPr>
          <w:lang w:val="en-CA"/>
        </w:rPr>
        <w:t xml:space="preserve">, that the proposed revisions to section 8.5.1. </w:t>
      </w:r>
      <w:proofErr w:type="gramStart"/>
      <w:r>
        <w:rPr>
          <w:lang w:val="en-CA"/>
        </w:rPr>
        <w:t>which  includes</w:t>
      </w:r>
      <w:proofErr w:type="gramEnd"/>
      <w:r>
        <w:rPr>
          <w:lang w:val="en-CA"/>
        </w:rPr>
        <w:t xml:space="preserve"> what courses students in the M.A. with Thesis track are to take, be approved.</w:t>
      </w:r>
    </w:p>
    <w:p w:rsidR="00C93EE0" w:rsidRDefault="00C93EE0" w:rsidP="00996BE4">
      <w:pPr>
        <w:pStyle w:val="ListParagraph"/>
        <w:tabs>
          <w:tab w:val="left" w:pos="8364"/>
        </w:tabs>
        <w:ind w:left="1800"/>
        <w:rPr>
          <w:lang w:val="en-CA"/>
        </w:rPr>
      </w:pPr>
    </w:p>
    <w:p w:rsidR="00C93EE0" w:rsidRDefault="00C93EE0" w:rsidP="00996BE4">
      <w:pPr>
        <w:pStyle w:val="ListParagraph"/>
        <w:tabs>
          <w:tab w:val="left" w:pos="8364"/>
        </w:tabs>
        <w:ind w:left="1800"/>
        <w:rPr>
          <w:lang w:val="en-CA"/>
        </w:rPr>
      </w:pPr>
      <w:r>
        <w:rPr>
          <w:lang w:val="en-CA"/>
        </w:rPr>
        <w:t>Discussion</w:t>
      </w:r>
    </w:p>
    <w:p w:rsidR="00C93EE0" w:rsidRDefault="00C93EE0" w:rsidP="00996BE4">
      <w:pPr>
        <w:pStyle w:val="ListParagraph"/>
        <w:tabs>
          <w:tab w:val="left" w:pos="8364"/>
        </w:tabs>
        <w:ind w:left="1800"/>
        <w:rPr>
          <w:lang w:val="en-CA"/>
        </w:rPr>
      </w:pPr>
    </w:p>
    <w:p w:rsidR="00C93EE0" w:rsidRDefault="00C93EE0" w:rsidP="00996BE4">
      <w:pPr>
        <w:pStyle w:val="ListParagraph"/>
        <w:tabs>
          <w:tab w:val="left" w:pos="8364"/>
        </w:tabs>
        <w:ind w:left="1800"/>
        <w:rPr>
          <w:lang w:val="en-CA"/>
        </w:rPr>
      </w:pPr>
      <w:r>
        <w:rPr>
          <w:lang w:val="en-CA"/>
        </w:rPr>
        <w:t>Under section 8.5.1, item 2, the word ‘form’ should be changed to ‘from’.</w:t>
      </w:r>
    </w:p>
    <w:p w:rsidR="00996BE4" w:rsidRDefault="00996BE4" w:rsidP="00996BE4">
      <w:pPr>
        <w:pStyle w:val="ListParagraph"/>
        <w:tabs>
          <w:tab w:val="left" w:pos="8364"/>
        </w:tabs>
        <w:ind w:left="1800"/>
        <w:rPr>
          <w:lang w:val="en-CA"/>
        </w:rPr>
      </w:pPr>
    </w:p>
    <w:p w:rsidR="00996BE4" w:rsidRDefault="00996BE4" w:rsidP="00996BE4">
      <w:pPr>
        <w:pStyle w:val="ListParagraph"/>
        <w:tabs>
          <w:tab w:val="left" w:pos="8364"/>
        </w:tabs>
        <w:ind w:left="1800"/>
        <w:rPr>
          <w:lang w:val="en-CA"/>
        </w:rPr>
      </w:pPr>
      <w:r>
        <w:rPr>
          <w:lang w:val="en-CA"/>
        </w:rPr>
        <w:t>The motion</w:t>
      </w:r>
      <w:r w:rsidR="00C93EE0">
        <w:rPr>
          <w:lang w:val="en-CA"/>
        </w:rPr>
        <w:t>, with the friendly amendment</w:t>
      </w:r>
    </w:p>
    <w:p w:rsidR="00996BE4" w:rsidRDefault="00996BE4" w:rsidP="00996BE4">
      <w:pPr>
        <w:pStyle w:val="ListParagraph"/>
        <w:tabs>
          <w:tab w:val="left" w:pos="8364"/>
        </w:tabs>
        <w:ind w:left="1800"/>
        <w:rPr>
          <w:lang w:val="en-CA"/>
        </w:rPr>
      </w:pPr>
      <w:r>
        <w:rPr>
          <w:lang w:val="en-CA"/>
        </w:rPr>
        <w:tab/>
      </w:r>
      <w:r>
        <w:rPr>
          <w:lang w:val="en-CA"/>
        </w:rPr>
        <w:tab/>
      </w:r>
      <w:r>
        <w:rPr>
          <w:lang w:val="en-CA"/>
        </w:rPr>
        <w:tab/>
      </w:r>
      <w:r>
        <w:rPr>
          <w:lang w:val="en-CA"/>
        </w:rPr>
        <w:tab/>
        <w:t>CARRIED</w:t>
      </w:r>
    </w:p>
    <w:p w:rsidR="00996BE4" w:rsidRDefault="00996BE4" w:rsidP="00996BE4">
      <w:pPr>
        <w:pStyle w:val="ListParagraph"/>
        <w:tabs>
          <w:tab w:val="left" w:pos="8364"/>
        </w:tabs>
        <w:ind w:left="1800"/>
        <w:rPr>
          <w:lang w:val="en-CA"/>
        </w:rPr>
      </w:pPr>
    </w:p>
    <w:p w:rsidR="00996BE4" w:rsidRDefault="00996BE4" w:rsidP="00996BE4">
      <w:pPr>
        <w:pStyle w:val="ListParagraph"/>
        <w:tabs>
          <w:tab w:val="left" w:pos="8364"/>
        </w:tabs>
        <w:ind w:left="1800"/>
        <w:rPr>
          <w:lang w:val="en-CA"/>
        </w:rPr>
      </w:pPr>
    </w:p>
    <w:p w:rsidR="00996BE4" w:rsidRPr="00BE7AA4" w:rsidRDefault="00996BE4" w:rsidP="00996BE4">
      <w:pPr>
        <w:shd w:val="clear" w:color="auto" w:fill="FFFFFF"/>
        <w:spacing w:line="264" w:lineRule="atLeast"/>
        <w:rPr>
          <w:rFonts w:ascii="Verdana" w:eastAsia="Times New Roman" w:hAnsi="Verdana" w:cs="Times New Roman"/>
          <w:b/>
          <w:bCs/>
          <w:color w:val="990000"/>
          <w:sz w:val="29"/>
          <w:szCs w:val="29"/>
        </w:rPr>
      </w:pPr>
      <w:r w:rsidRPr="00BE7AA4">
        <w:rPr>
          <w:rFonts w:ascii="Verdana" w:eastAsia="Times New Roman" w:hAnsi="Verdana" w:cs="Times New Roman"/>
          <w:b/>
          <w:bCs/>
          <w:color w:val="990000"/>
          <w:sz w:val="29"/>
          <w:szCs w:val="29"/>
        </w:rPr>
        <w:t>8.5.1 M.A. With Thesis</w:t>
      </w:r>
      <w:bookmarkStart w:id="58" w:name="GRAD-4751"/>
      <w:bookmarkEnd w:id="58"/>
    </w:p>
    <w:p w:rsidR="00996BE4" w:rsidRPr="00BE7AA4" w:rsidRDefault="00996BE4" w:rsidP="00996BE4">
      <w:pPr>
        <w:numPr>
          <w:ilvl w:val="0"/>
          <w:numId w:val="59"/>
        </w:numPr>
        <w:shd w:val="clear" w:color="auto" w:fill="FFFFFF"/>
        <w:spacing w:after="15"/>
        <w:rPr>
          <w:rFonts w:ascii="Verdana" w:eastAsia="Times New Roman" w:hAnsi="Verdana" w:cs="Times New Roman"/>
          <w:color w:val="222222"/>
          <w:sz w:val="17"/>
          <w:szCs w:val="17"/>
        </w:rPr>
      </w:pPr>
      <w:r w:rsidRPr="00BE7AA4">
        <w:rPr>
          <w:rFonts w:ascii="Verdana" w:eastAsia="Times New Roman" w:hAnsi="Verdana" w:cs="Times New Roman"/>
          <w:color w:val="222222"/>
          <w:sz w:val="17"/>
          <w:szCs w:val="17"/>
        </w:rPr>
        <w:t>Normally, the M.A. program should take two academic years to complete, of which the first year will be spent in completing course work, writing and orally defending a thesis proposal before members of the faculty, and beginning to carry out research. The second academic year will be spent in completing research, presenting an oral research report to the Department, and completing a thesis.</w:t>
      </w:r>
    </w:p>
    <w:p w:rsidR="00996BE4" w:rsidRPr="00BE7AA4" w:rsidRDefault="00996BE4" w:rsidP="00996BE4">
      <w:pPr>
        <w:numPr>
          <w:ilvl w:val="0"/>
          <w:numId w:val="59"/>
        </w:numPr>
        <w:shd w:val="clear" w:color="auto" w:fill="FFFFFF"/>
        <w:spacing w:after="15"/>
        <w:rPr>
          <w:rFonts w:ascii="Verdana" w:eastAsia="Times New Roman" w:hAnsi="Verdana" w:cs="Times New Roman"/>
          <w:color w:val="222222"/>
          <w:sz w:val="17"/>
          <w:szCs w:val="17"/>
        </w:rPr>
      </w:pPr>
      <w:r w:rsidRPr="00BE7AA4">
        <w:rPr>
          <w:rFonts w:ascii="Verdana" w:eastAsia="Times New Roman" w:hAnsi="Verdana" w:cs="Times New Roman"/>
          <w:color w:val="222222"/>
          <w:sz w:val="17"/>
          <w:szCs w:val="17"/>
        </w:rPr>
        <w:t xml:space="preserve">Candidates for the Degree of a Master of Arts in Anthropology </w:t>
      </w:r>
      <w:r>
        <w:rPr>
          <w:rFonts w:ascii="Verdana" w:eastAsia="Times New Roman" w:hAnsi="Verdana" w:cs="Times New Roman"/>
          <w:color w:val="222222"/>
          <w:sz w:val="17"/>
          <w:szCs w:val="17"/>
          <w:u w:val="single"/>
        </w:rPr>
        <w:t xml:space="preserve">with </w:t>
      </w:r>
      <w:r w:rsidRPr="00BE7AA4">
        <w:rPr>
          <w:rFonts w:ascii="Verdana" w:eastAsia="Times New Roman" w:hAnsi="Verdana" w:cs="Times New Roman"/>
          <w:color w:val="222222"/>
          <w:sz w:val="17"/>
          <w:szCs w:val="17"/>
          <w:u w:val="single"/>
        </w:rPr>
        <w:t>thesis</w:t>
      </w:r>
      <w:r>
        <w:rPr>
          <w:rFonts w:ascii="Verdana" w:eastAsia="Times New Roman" w:hAnsi="Verdana" w:cs="Times New Roman"/>
          <w:color w:val="222222"/>
          <w:sz w:val="17"/>
          <w:szCs w:val="17"/>
        </w:rPr>
        <w:t xml:space="preserve"> </w:t>
      </w:r>
      <w:r w:rsidRPr="00BE7AA4">
        <w:rPr>
          <w:rFonts w:ascii="Verdana" w:eastAsia="Times New Roman" w:hAnsi="Verdana" w:cs="Times New Roman"/>
          <w:color w:val="222222"/>
          <w:sz w:val="17"/>
          <w:szCs w:val="17"/>
        </w:rPr>
        <w:t>will be required to complete not fewer than 12 credit hours, nor more than 18 credit hours of courses at the graduate level.</w:t>
      </w:r>
      <w:r>
        <w:rPr>
          <w:rFonts w:ascii="Verdana" w:eastAsia="Times New Roman" w:hAnsi="Verdana" w:cs="Times New Roman"/>
          <w:color w:val="222222"/>
          <w:sz w:val="17"/>
          <w:szCs w:val="17"/>
        </w:rPr>
        <w:t xml:space="preserve">  </w:t>
      </w:r>
      <w:r>
        <w:rPr>
          <w:rFonts w:ascii="Verdana" w:eastAsia="Times New Roman" w:hAnsi="Verdana" w:cs="Times New Roman"/>
          <w:color w:val="222222"/>
          <w:sz w:val="17"/>
          <w:szCs w:val="17"/>
          <w:u w:val="single"/>
        </w:rPr>
        <w:t>Six of these credit hours will normally be from 6300 and 6412, while the remainder of credit hours are to be selected form the graduate courses offered by the Department</w:t>
      </w:r>
      <w:r>
        <w:rPr>
          <w:rFonts w:ascii="Verdana" w:eastAsia="Times New Roman" w:hAnsi="Verdana" w:cs="Times New Roman"/>
          <w:color w:val="222222"/>
          <w:sz w:val="17"/>
          <w:szCs w:val="17"/>
        </w:rPr>
        <w:t>.</w:t>
      </w:r>
    </w:p>
    <w:p w:rsidR="00996BE4" w:rsidRPr="00BE7AA4" w:rsidRDefault="00996BE4" w:rsidP="00996BE4">
      <w:pPr>
        <w:numPr>
          <w:ilvl w:val="0"/>
          <w:numId w:val="59"/>
        </w:numPr>
        <w:shd w:val="clear" w:color="auto" w:fill="FFFFFF"/>
        <w:spacing w:after="15"/>
        <w:rPr>
          <w:rFonts w:ascii="Verdana" w:eastAsia="Times New Roman" w:hAnsi="Verdana" w:cs="Times New Roman"/>
          <w:color w:val="222222"/>
          <w:sz w:val="17"/>
          <w:szCs w:val="17"/>
        </w:rPr>
      </w:pPr>
      <w:r w:rsidRPr="00BE7AA4">
        <w:rPr>
          <w:rFonts w:ascii="Verdana" w:eastAsia="Times New Roman" w:hAnsi="Verdana" w:cs="Times New Roman"/>
          <w:color w:val="222222"/>
          <w:sz w:val="17"/>
          <w:szCs w:val="17"/>
        </w:rPr>
        <w:t>Most Department graduate courses are taught in either a seminar or tutorial framework; all courses require intensive reading, regular oral communication of ideas to faculty and other students, and preparation of written research papers and other assignments.</w:t>
      </w:r>
    </w:p>
    <w:p w:rsidR="00996BE4" w:rsidRPr="00BE7AA4" w:rsidRDefault="00996BE4" w:rsidP="00996BE4">
      <w:pPr>
        <w:numPr>
          <w:ilvl w:val="0"/>
          <w:numId w:val="59"/>
        </w:numPr>
        <w:shd w:val="clear" w:color="auto" w:fill="FFFFFF"/>
        <w:spacing w:after="15"/>
        <w:rPr>
          <w:rFonts w:ascii="Verdana" w:eastAsia="Times New Roman" w:hAnsi="Verdana" w:cs="Times New Roman"/>
          <w:color w:val="222222"/>
          <w:sz w:val="17"/>
          <w:szCs w:val="17"/>
        </w:rPr>
      </w:pPr>
      <w:r w:rsidRPr="00BE7AA4">
        <w:rPr>
          <w:rFonts w:ascii="Verdana" w:eastAsia="Times New Roman" w:hAnsi="Verdana" w:cs="Times New Roman"/>
          <w:color w:val="222222"/>
          <w:sz w:val="17"/>
          <w:szCs w:val="17"/>
        </w:rPr>
        <w:t xml:space="preserve">Normally, during the second semester of the first year of study in the program, a written thesis proposal which has been approved by the student's Supervisor(s) will be circulated to all members of the Department. The written thesis proposal should be made available to faculty members at least two weeks prior to the scheduled date of a student's oral presentation and </w:t>
      </w:r>
      <w:proofErr w:type="spellStart"/>
      <w:r w:rsidRPr="00BE7AA4">
        <w:rPr>
          <w:rFonts w:ascii="Verdana" w:eastAsia="Times New Roman" w:hAnsi="Verdana" w:cs="Times New Roman"/>
          <w:color w:val="222222"/>
          <w:sz w:val="17"/>
          <w:szCs w:val="17"/>
        </w:rPr>
        <w:t>defence</w:t>
      </w:r>
      <w:proofErr w:type="spellEnd"/>
      <w:r w:rsidRPr="00BE7AA4">
        <w:rPr>
          <w:rFonts w:ascii="Verdana" w:eastAsia="Times New Roman" w:hAnsi="Verdana" w:cs="Times New Roman"/>
          <w:color w:val="222222"/>
          <w:sz w:val="17"/>
          <w:szCs w:val="17"/>
        </w:rPr>
        <w:t xml:space="preserve"> of the proposal.</w:t>
      </w:r>
    </w:p>
    <w:p w:rsidR="00996BE4" w:rsidRPr="00BE7AA4" w:rsidRDefault="00996BE4" w:rsidP="00996BE4">
      <w:pPr>
        <w:numPr>
          <w:ilvl w:val="0"/>
          <w:numId w:val="59"/>
        </w:numPr>
        <w:shd w:val="clear" w:color="auto" w:fill="FFFFFF"/>
        <w:spacing w:after="15"/>
        <w:rPr>
          <w:rFonts w:ascii="Verdana" w:eastAsia="Times New Roman" w:hAnsi="Verdana" w:cs="Times New Roman"/>
          <w:color w:val="222222"/>
          <w:sz w:val="17"/>
          <w:szCs w:val="17"/>
        </w:rPr>
      </w:pPr>
      <w:r w:rsidRPr="00BE7AA4">
        <w:rPr>
          <w:rFonts w:ascii="Verdana" w:eastAsia="Times New Roman" w:hAnsi="Verdana" w:cs="Times New Roman"/>
          <w:color w:val="222222"/>
          <w:sz w:val="17"/>
          <w:szCs w:val="17"/>
        </w:rPr>
        <w:t>Shortly following the completion of their research, candidates will be required to present an oral research report on their findings to the Department.</w:t>
      </w:r>
    </w:p>
    <w:p w:rsidR="00996BE4" w:rsidRPr="00BE7AA4" w:rsidRDefault="00996BE4" w:rsidP="00996BE4">
      <w:pPr>
        <w:numPr>
          <w:ilvl w:val="0"/>
          <w:numId w:val="59"/>
        </w:numPr>
        <w:shd w:val="clear" w:color="auto" w:fill="FFFFFF"/>
        <w:spacing w:after="15"/>
        <w:rPr>
          <w:rFonts w:ascii="Verdana" w:eastAsia="Times New Roman" w:hAnsi="Verdana" w:cs="Times New Roman"/>
          <w:color w:val="222222"/>
          <w:sz w:val="17"/>
          <w:szCs w:val="17"/>
        </w:rPr>
      </w:pPr>
      <w:r w:rsidRPr="00BE7AA4">
        <w:rPr>
          <w:rFonts w:ascii="Verdana" w:eastAsia="Times New Roman" w:hAnsi="Verdana" w:cs="Times New Roman"/>
          <w:color w:val="222222"/>
          <w:sz w:val="17"/>
          <w:szCs w:val="17"/>
        </w:rPr>
        <w:t>A final draft of the thesis will be evaluated in accordance with the requirements of the School of Graduate Studies.</w:t>
      </w:r>
    </w:p>
    <w:p w:rsidR="00996BE4" w:rsidRDefault="00996BE4" w:rsidP="00996BE4"/>
    <w:p w:rsidR="00996BE4" w:rsidRDefault="00C93EE0" w:rsidP="00996BE4">
      <w:pPr>
        <w:pStyle w:val="ListParagraph"/>
        <w:numPr>
          <w:ilvl w:val="0"/>
          <w:numId w:val="3"/>
        </w:numPr>
        <w:rPr>
          <w:rFonts w:cs="Arial"/>
          <w:szCs w:val="24"/>
        </w:rPr>
      </w:pPr>
      <w:r>
        <w:rPr>
          <w:rFonts w:cs="Arial"/>
          <w:szCs w:val="24"/>
        </w:rPr>
        <w:t>Anthropology – Sections 8 and 33</w:t>
      </w:r>
      <w:r w:rsidR="00996BE4">
        <w:rPr>
          <w:rFonts w:cs="Arial"/>
          <w:szCs w:val="24"/>
        </w:rPr>
        <w:t xml:space="preserve"> </w:t>
      </w:r>
    </w:p>
    <w:p w:rsidR="00996BE4" w:rsidRDefault="00996BE4" w:rsidP="00996BE4">
      <w:pPr>
        <w:pStyle w:val="ListParagraph"/>
        <w:rPr>
          <w:lang w:val="en-CA"/>
        </w:rPr>
      </w:pPr>
      <w:r>
        <w:rPr>
          <w:rFonts w:cs="Arial"/>
          <w:szCs w:val="24"/>
        </w:rPr>
        <w:t xml:space="preserve">It was moved by </w:t>
      </w:r>
      <w:r w:rsidR="00C93EE0">
        <w:rPr>
          <w:rFonts w:cs="Arial"/>
          <w:szCs w:val="24"/>
        </w:rPr>
        <w:t>Dr. Pittman</w:t>
      </w:r>
      <w:r>
        <w:rPr>
          <w:rFonts w:cs="Arial"/>
          <w:szCs w:val="24"/>
        </w:rPr>
        <w:t xml:space="preserve">, and seconded </w:t>
      </w:r>
      <w:r w:rsidR="00C93EE0">
        <w:rPr>
          <w:rFonts w:cs="Arial"/>
          <w:szCs w:val="24"/>
        </w:rPr>
        <w:t>by Dr. Roseman,</w:t>
      </w:r>
      <w:r>
        <w:rPr>
          <w:rFonts w:cs="Arial"/>
          <w:szCs w:val="24"/>
        </w:rPr>
        <w:t xml:space="preserve"> that the proposed </w:t>
      </w:r>
      <w:r>
        <w:rPr>
          <w:lang w:val="en-CA"/>
        </w:rPr>
        <w:t>revisions to course titles for 6010, 6260; removal of ANTH 6890 and adding ANTH 6412 to the course requirements for the MA (Non-Thesis Option) and the PhD Program; approval of new course 6072; and making 6580 and 6583 (previously special topics courses) regular courses, be approved.</w:t>
      </w:r>
    </w:p>
    <w:p w:rsidR="00996BE4" w:rsidRDefault="00996BE4" w:rsidP="00996BE4">
      <w:pPr>
        <w:pStyle w:val="ListParagraph"/>
        <w:rPr>
          <w:lang w:val="en-CA"/>
        </w:rPr>
      </w:pPr>
    </w:p>
    <w:p w:rsidR="00996BE4" w:rsidRDefault="00996BE4" w:rsidP="00996BE4">
      <w:pPr>
        <w:pStyle w:val="ListParagraph"/>
        <w:rPr>
          <w:lang w:val="en-CA"/>
        </w:rPr>
      </w:pPr>
      <w:r>
        <w:rPr>
          <w:lang w:val="en-CA"/>
        </w:rPr>
        <w:t>The motion</w:t>
      </w:r>
    </w:p>
    <w:p w:rsidR="00996BE4" w:rsidRDefault="00996BE4" w:rsidP="00996BE4">
      <w:pPr>
        <w:pStyle w:val="ListParagraph"/>
        <w:tabs>
          <w:tab w:val="left" w:pos="8364"/>
        </w:tabs>
        <w:rPr>
          <w:lang w:val="en-CA"/>
        </w:rPr>
      </w:pPr>
      <w:r>
        <w:rPr>
          <w:lang w:val="en-CA"/>
        </w:rPr>
        <w:tab/>
      </w:r>
      <w:r>
        <w:rPr>
          <w:lang w:val="en-CA"/>
        </w:rPr>
        <w:tab/>
      </w:r>
      <w:r>
        <w:rPr>
          <w:lang w:val="en-CA"/>
        </w:rPr>
        <w:tab/>
      </w:r>
      <w:r>
        <w:rPr>
          <w:lang w:val="en-CA"/>
        </w:rPr>
        <w:tab/>
        <w:t>CARRIED</w:t>
      </w:r>
    </w:p>
    <w:p w:rsidR="00996BE4" w:rsidRDefault="00996BE4" w:rsidP="00996BE4">
      <w:pPr>
        <w:pStyle w:val="ListParagraph"/>
        <w:tabs>
          <w:tab w:val="left" w:pos="8364"/>
        </w:tabs>
        <w:rPr>
          <w:lang w:val="en-CA"/>
        </w:rPr>
      </w:pPr>
    </w:p>
    <w:p w:rsidR="00996BE4" w:rsidRDefault="00996BE4" w:rsidP="00996BE4">
      <w:pPr>
        <w:pStyle w:val="ListParagraph"/>
        <w:tabs>
          <w:tab w:val="left" w:pos="8364"/>
        </w:tabs>
        <w:rPr>
          <w:lang w:val="en-CA"/>
        </w:rPr>
      </w:pPr>
    </w:p>
    <w:p w:rsidR="00996BE4"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rPr>
      </w:pPr>
      <w:r w:rsidRPr="00272A83">
        <w:rPr>
          <w:rFonts w:cs="Arial"/>
          <w:b/>
          <w:bCs/>
          <w:szCs w:val="24"/>
        </w:rPr>
        <w:t>8.5.2 M.A. Without Thesis</w:t>
      </w:r>
    </w:p>
    <w:p w:rsidR="00996BE4" w:rsidRPr="00BB02C9"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rPr>
      </w:pPr>
      <w:r w:rsidRPr="00BB02C9">
        <w:rPr>
          <w:rFonts w:cs="Arial"/>
          <w:szCs w:val="24"/>
        </w:rPr>
        <w:t xml:space="preserve">Normally, the M.A. program without thesis should take one academic year to complete. Candidates who choose to do the M.A. without thesis must normally complete 24 credit hours in graduate program courses; 15 of which will normally be from ANTH 6440, ANTH </w:t>
      </w:r>
      <w:r w:rsidRPr="00BB02C9">
        <w:rPr>
          <w:rFonts w:cs="Arial"/>
          <w:strike/>
          <w:szCs w:val="24"/>
        </w:rPr>
        <w:t>6890</w:t>
      </w:r>
      <w:r>
        <w:rPr>
          <w:rFonts w:cs="Arial"/>
          <w:szCs w:val="24"/>
        </w:rPr>
        <w:t xml:space="preserve"> </w:t>
      </w:r>
      <w:r w:rsidRPr="00BB02C9">
        <w:rPr>
          <w:rFonts w:cs="Arial"/>
          <w:szCs w:val="24"/>
          <w:u w:val="single"/>
        </w:rPr>
        <w:t>6412</w:t>
      </w:r>
      <w:r w:rsidRPr="00BB02C9">
        <w:rPr>
          <w:rFonts w:cs="Arial"/>
          <w:szCs w:val="24"/>
        </w:rPr>
        <w:t>, and ANTH 6300. Nine additional credit hours are to be selected from the graduate courses offered by the Department.</w:t>
      </w:r>
    </w:p>
    <w:p w:rsidR="00996BE4"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b/>
          <w:bCs/>
          <w:szCs w:val="24"/>
        </w:rPr>
      </w:pPr>
    </w:p>
    <w:p w:rsidR="00996BE4" w:rsidRPr="00FA0826"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b/>
          <w:bCs/>
          <w:szCs w:val="24"/>
        </w:rPr>
      </w:pPr>
      <w:r w:rsidRPr="00FA0826">
        <w:rPr>
          <w:rFonts w:cs="Arial"/>
          <w:b/>
          <w:bCs/>
          <w:szCs w:val="24"/>
        </w:rPr>
        <w:t>8.5.3 Courses</w:t>
      </w:r>
      <w:bookmarkStart w:id="59" w:name="GRAD-4755"/>
      <w:bookmarkEnd w:id="59"/>
    </w:p>
    <w:p w:rsidR="00996BE4" w:rsidRPr="00FA0826"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rPr>
      </w:pPr>
      <w:r w:rsidRPr="00FA0826">
        <w:rPr>
          <w:rFonts w:cs="Arial"/>
          <w:szCs w:val="24"/>
        </w:rPr>
        <w:t>A selection of the following graduate courses will be offered to meet the requirements of candidates, as far as the resources of the Department will allow.</w:t>
      </w:r>
    </w:p>
    <w:p w:rsidR="00996BE4" w:rsidRDefault="00996BE4" w:rsidP="00996BE4">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720"/>
        <w:rPr>
          <w:rFonts w:cs="Arial"/>
          <w:szCs w:val="24"/>
          <w:u w:val="single"/>
        </w:rPr>
      </w:pPr>
      <w:r w:rsidRPr="00FA0826">
        <w:rPr>
          <w:rFonts w:cs="Arial"/>
          <w:szCs w:val="24"/>
        </w:rPr>
        <w:t xml:space="preserve">6010 </w:t>
      </w:r>
      <w:r w:rsidRPr="00FA0826">
        <w:rPr>
          <w:rFonts w:cs="Arial"/>
          <w:strike/>
          <w:szCs w:val="24"/>
        </w:rPr>
        <w:t>Cultural Ecology</w:t>
      </w:r>
      <w:r>
        <w:rPr>
          <w:rFonts w:cs="Arial"/>
          <w:szCs w:val="24"/>
        </w:rPr>
        <w:t xml:space="preserve"> </w:t>
      </w:r>
      <w:r w:rsidRPr="00FA0826">
        <w:rPr>
          <w:rFonts w:cs="Arial"/>
          <w:szCs w:val="24"/>
          <w:u w:val="single"/>
        </w:rPr>
        <w:t>Environmental Anthropology</w:t>
      </w:r>
    </w:p>
    <w:p w:rsidR="00996BE4" w:rsidRDefault="00996BE4" w:rsidP="00996BE4">
      <w:pPr>
        <w:shd w:val="clear" w:color="auto" w:fill="FFFFFF"/>
        <w:ind w:firstLine="720"/>
        <w:rPr>
          <w:rFonts w:cs="Arial"/>
          <w:szCs w:val="24"/>
        </w:rPr>
      </w:pPr>
      <w:r w:rsidRPr="003B4C37">
        <w:rPr>
          <w:rFonts w:cs="Arial"/>
          <w:szCs w:val="24"/>
        </w:rPr>
        <w:t>6071 Health and Illness: Cultural Contexts and Constructions</w:t>
      </w:r>
    </w:p>
    <w:p w:rsidR="00996BE4" w:rsidRPr="00B2074A" w:rsidRDefault="00996BE4" w:rsidP="00996BE4">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720"/>
        <w:rPr>
          <w:rFonts w:cs="Arial"/>
          <w:szCs w:val="24"/>
          <w:u w:val="single"/>
        </w:rPr>
      </w:pPr>
      <w:r>
        <w:rPr>
          <w:rFonts w:cs="Arial"/>
          <w:szCs w:val="24"/>
          <w:u w:val="single"/>
        </w:rPr>
        <w:t>6072</w:t>
      </w:r>
      <w:r w:rsidRPr="00B2074A">
        <w:rPr>
          <w:rFonts w:cs="Arial"/>
          <w:szCs w:val="24"/>
          <w:u w:val="single"/>
        </w:rPr>
        <w:t xml:space="preserve"> </w:t>
      </w:r>
      <w:r>
        <w:rPr>
          <w:rFonts w:cs="Arial"/>
          <w:szCs w:val="24"/>
          <w:u w:val="single"/>
        </w:rPr>
        <w:t>Marx and Social Inquiry</w:t>
      </w:r>
    </w:p>
    <w:p w:rsidR="00996BE4" w:rsidRPr="003B4C37" w:rsidRDefault="00996BE4" w:rsidP="00996BE4">
      <w:pPr>
        <w:shd w:val="clear" w:color="auto" w:fill="FFFFFF"/>
        <w:ind w:firstLine="720"/>
        <w:rPr>
          <w:rFonts w:cs="Arial"/>
          <w:szCs w:val="24"/>
        </w:rPr>
      </w:pPr>
      <w:r w:rsidRPr="003B4C37">
        <w:rPr>
          <w:rFonts w:cs="Arial"/>
          <w:szCs w:val="24"/>
        </w:rPr>
        <w:t>6081 Anthropology of Gender</w:t>
      </w:r>
    </w:p>
    <w:p w:rsidR="00996BE4" w:rsidRPr="003B4C37" w:rsidRDefault="00996BE4" w:rsidP="00996BE4">
      <w:pPr>
        <w:shd w:val="clear" w:color="auto" w:fill="FFFFFF"/>
        <w:ind w:firstLine="720"/>
        <w:rPr>
          <w:rFonts w:cs="Arial"/>
          <w:szCs w:val="24"/>
        </w:rPr>
      </w:pPr>
      <w:r w:rsidRPr="003B4C37">
        <w:rPr>
          <w:rFonts w:cs="Arial"/>
          <w:szCs w:val="24"/>
        </w:rPr>
        <w:t>6089 Anthropology of Underclass Life</w:t>
      </w:r>
    </w:p>
    <w:p w:rsidR="00996BE4" w:rsidRPr="003B4C37" w:rsidRDefault="00996BE4" w:rsidP="00996BE4">
      <w:pPr>
        <w:shd w:val="clear" w:color="auto" w:fill="FFFFFF"/>
        <w:ind w:firstLine="720"/>
        <w:rPr>
          <w:rFonts w:cs="Arial"/>
          <w:szCs w:val="24"/>
        </w:rPr>
      </w:pPr>
      <w:r w:rsidRPr="003B4C37">
        <w:rPr>
          <w:rFonts w:cs="Arial"/>
          <w:szCs w:val="24"/>
        </w:rPr>
        <w:t>6100 Social Organization</w:t>
      </w:r>
    </w:p>
    <w:p w:rsidR="00996BE4" w:rsidRPr="003B4C37" w:rsidRDefault="00996BE4" w:rsidP="00996BE4">
      <w:pPr>
        <w:shd w:val="clear" w:color="auto" w:fill="FFFFFF"/>
        <w:ind w:firstLine="720"/>
        <w:rPr>
          <w:rFonts w:cs="Arial"/>
          <w:szCs w:val="24"/>
        </w:rPr>
      </w:pPr>
      <w:r w:rsidRPr="003B4C37">
        <w:rPr>
          <w:rFonts w:cs="Arial"/>
          <w:szCs w:val="24"/>
        </w:rPr>
        <w:t>6110 Culture and Personality</w:t>
      </w:r>
    </w:p>
    <w:p w:rsidR="00996BE4" w:rsidRPr="003B4C37" w:rsidRDefault="00996BE4" w:rsidP="00996BE4">
      <w:pPr>
        <w:shd w:val="clear" w:color="auto" w:fill="FFFFFF"/>
        <w:ind w:firstLine="720"/>
        <w:rPr>
          <w:rFonts w:cs="Arial"/>
          <w:szCs w:val="24"/>
        </w:rPr>
      </w:pPr>
      <w:r w:rsidRPr="003B4C37">
        <w:rPr>
          <w:rFonts w:cs="Arial"/>
          <w:szCs w:val="24"/>
        </w:rPr>
        <w:t>6140 The Community</w:t>
      </w:r>
    </w:p>
    <w:p w:rsidR="00996BE4" w:rsidRPr="003B4C37" w:rsidRDefault="00996BE4" w:rsidP="00996BE4">
      <w:pPr>
        <w:shd w:val="clear" w:color="auto" w:fill="FFFFFF"/>
        <w:ind w:firstLine="720"/>
        <w:rPr>
          <w:rFonts w:cs="Arial"/>
          <w:szCs w:val="24"/>
        </w:rPr>
      </w:pPr>
      <w:r w:rsidRPr="003B4C37">
        <w:rPr>
          <w:rFonts w:cs="Arial"/>
          <w:szCs w:val="24"/>
        </w:rPr>
        <w:t>6210 Language and Culture</w:t>
      </w:r>
    </w:p>
    <w:p w:rsidR="00996BE4" w:rsidRPr="003B4C37" w:rsidRDefault="00996BE4" w:rsidP="00996BE4">
      <w:pPr>
        <w:shd w:val="clear" w:color="auto" w:fill="FFFFFF"/>
        <w:ind w:firstLine="720"/>
        <w:rPr>
          <w:rFonts w:cs="Arial"/>
          <w:szCs w:val="24"/>
        </w:rPr>
      </w:pPr>
      <w:r w:rsidRPr="003B4C37">
        <w:rPr>
          <w:rFonts w:cs="Arial"/>
          <w:szCs w:val="24"/>
        </w:rPr>
        <w:t>6240 Atlantic Regional Studies</w:t>
      </w:r>
    </w:p>
    <w:p w:rsidR="00996BE4" w:rsidRPr="00B05B8F" w:rsidRDefault="00996BE4" w:rsidP="00996BE4">
      <w:pPr>
        <w:shd w:val="clear" w:color="auto" w:fill="FFFFFF"/>
        <w:ind w:firstLine="720"/>
        <w:rPr>
          <w:rFonts w:cs="Arial"/>
          <w:szCs w:val="24"/>
          <w:u w:val="single"/>
        </w:rPr>
      </w:pPr>
      <w:r w:rsidRPr="003B4C37">
        <w:rPr>
          <w:rFonts w:cs="Arial"/>
          <w:szCs w:val="24"/>
        </w:rPr>
        <w:t xml:space="preserve">6260 </w:t>
      </w:r>
      <w:r w:rsidRPr="00B05B8F">
        <w:rPr>
          <w:rFonts w:cs="Arial"/>
          <w:strike/>
          <w:szCs w:val="24"/>
        </w:rPr>
        <w:t>Social and Economic Development</w:t>
      </w:r>
      <w:r>
        <w:rPr>
          <w:rFonts w:cs="Arial"/>
          <w:strike/>
          <w:szCs w:val="24"/>
        </w:rPr>
        <w:t xml:space="preserve"> </w:t>
      </w:r>
      <w:r>
        <w:rPr>
          <w:rFonts w:cs="Arial"/>
          <w:szCs w:val="24"/>
          <w:u w:val="single"/>
        </w:rPr>
        <w:t>Anthropology of Development</w:t>
      </w:r>
    </w:p>
    <w:p w:rsidR="00996BE4" w:rsidRPr="003B4C37" w:rsidRDefault="00996BE4" w:rsidP="00996BE4">
      <w:pPr>
        <w:shd w:val="clear" w:color="auto" w:fill="FFFFFF"/>
        <w:ind w:firstLine="720"/>
        <w:rPr>
          <w:rFonts w:cs="Arial"/>
          <w:szCs w:val="24"/>
        </w:rPr>
      </w:pPr>
      <w:r w:rsidRPr="003B4C37">
        <w:rPr>
          <w:rFonts w:cs="Arial"/>
          <w:szCs w:val="24"/>
        </w:rPr>
        <w:t>6280 Newfoundland Ethnography</w:t>
      </w:r>
    </w:p>
    <w:p w:rsidR="00996BE4" w:rsidRPr="003B4C37" w:rsidRDefault="00996BE4" w:rsidP="00996BE4">
      <w:pPr>
        <w:shd w:val="clear" w:color="auto" w:fill="FFFFFF"/>
        <w:ind w:firstLine="720"/>
        <w:rPr>
          <w:rFonts w:cs="Arial"/>
          <w:szCs w:val="24"/>
        </w:rPr>
      </w:pPr>
      <w:r w:rsidRPr="003B4C37">
        <w:rPr>
          <w:rFonts w:cs="Arial"/>
          <w:szCs w:val="24"/>
        </w:rPr>
        <w:t>6281 Labrador Ethnography</w:t>
      </w:r>
    </w:p>
    <w:p w:rsidR="00996BE4" w:rsidRPr="003B4C37" w:rsidRDefault="00996BE4" w:rsidP="00996BE4">
      <w:pPr>
        <w:shd w:val="clear" w:color="auto" w:fill="FFFFFF"/>
        <w:ind w:firstLine="720"/>
        <w:rPr>
          <w:rFonts w:cs="Arial"/>
          <w:szCs w:val="24"/>
        </w:rPr>
      </w:pPr>
      <w:r w:rsidRPr="003B4C37">
        <w:rPr>
          <w:rFonts w:cs="Arial"/>
          <w:szCs w:val="24"/>
        </w:rPr>
        <w:t>6282 Ethnography of a Single Region</w:t>
      </w:r>
    </w:p>
    <w:p w:rsidR="00996BE4" w:rsidRPr="003B4C37" w:rsidRDefault="00996BE4" w:rsidP="00996BE4">
      <w:pPr>
        <w:shd w:val="clear" w:color="auto" w:fill="FFFFFF"/>
        <w:ind w:firstLine="720"/>
        <w:rPr>
          <w:rFonts w:cs="Arial"/>
          <w:szCs w:val="24"/>
        </w:rPr>
      </w:pPr>
      <w:r w:rsidRPr="003B4C37">
        <w:rPr>
          <w:rFonts w:cs="Arial"/>
          <w:szCs w:val="24"/>
        </w:rPr>
        <w:t>6300 Fieldwork and Interpretation of Culture</w:t>
      </w:r>
    </w:p>
    <w:p w:rsidR="00996BE4" w:rsidRPr="003B4C37" w:rsidRDefault="00996BE4" w:rsidP="00996BE4">
      <w:pPr>
        <w:shd w:val="clear" w:color="auto" w:fill="FFFFFF"/>
        <w:ind w:firstLine="720"/>
        <w:rPr>
          <w:rFonts w:cs="Arial"/>
          <w:szCs w:val="24"/>
        </w:rPr>
      </w:pPr>
      <w:r w:rsidRPr="003B4C37">
        <w:rPr>
          <w:rFonts w:cs="Arial"/>
          <w:szCs w:val="24"/>
        </w:rPr>
        <w:t>6400 Current Themes in Cultural Anthropology</w:t>
      </w:r>
    </w:p>
    <w:p w:rsidR="00996BE4" w:rsidRPr="003B4C37" w:rsidRDefault="00996BE4" w:rsidP="00996BE4">
      <w:pPr>
        <w:shd w:val="clear" w:color="auto" w:fill="FFFFFF"/>
        <w:ind w:firstLine="720"/>
        <w:rPr>
          <w:rFonts w:cs="Arial"/>
          <w:szCs w:val="24"/>
        </w:rPr>
      </w:pPr>
      <w:r w:rsidRPr="003B4C37">
        <w:rPr>
          <w:rFonts w:cs="Arial"/>
          <w:szCs w:val="24"/>
        </w:rPr>
        <w:t>6410 History of Anthropology</w:t>
      </w:r>
    </w:p>
    <w:p w:rsidR="00996BE4" w:rsidRPr="003B4C37" w:rsidRDefault="00996BE4" w:rsidP="00996BE4">
      <w:pPr>
        <w:shd w:val="clear" w:color="auto" w:fill="FFFFFF"/>
        <w:ind w:firstLine="720"/>
        <w:rPr>
          <w:rFonts w:cs="Arial"/>
          <w:szCs w:val="24"/>
        </w:rPr>
      </w:pPr>
      <w:r w:rsidRPr="003B4C37">
        <w:rPr>
          <w:rFonts w:cs="Arial"/>
          <w:szCs w:val="24"/>
        </w:rPr>
        <w:t>6412 Anthropological Theory</w:t>
      </w:r>
    </w:p>
    <w:p w:rsidR="00996BE4" w:rsidRPr="003B4C37" w:rsidRDefault="00996BE4" w:rsidP="00996BE4">
      <w:pPr>
        <w:shd w:val="clear" w:color="auto" w:fill="FFFFFF"/>
        <w:ind w:firstLine="720"/>
        <w:rPr>
          <w:rFonts w:cs="Arial"/>
          <w:szCs w:val="24"/>
        </w:rPr>
      </w:pPr>
      <w:r w:rsidRPr="003B4C37">
        <w:rPr>
          <w:rFonts w:cs="Arial"/>
          <w:szCs w:val="24"/>
        </w:rPr>
        <w:t>6413 Applied Anthropology</w:t>
      </w:r>
    </w:p>
    <w:p w:rsidR="00996BE4" w:rsidRPr="003B4C37" w:rsidRDefault="00996BE4" w:rsidP="00996BE4">
      <w:pPr>
        <w:shd w:val="clear" w:color="auto" w:fill="FFFFFF"/>
        <w:ind w:firstLine="720"/>
        <w:rPr>
          <w:rFonts w:cs="Arial"/>
          <w:szCs w:val="24"/>
        </w:rPr>
      </w:pPr>
      <w:r w:rsidRPr="003B4C37">
        <w:rPr>
          <w:rFonts w:cs="Arial"/>
          <w:szCs w:val="24"/>
        </w:rPr>
        <w:t>6430 Audiovisual Anthropology</w:t>
      </w:r>
    </w:p>
    <w:p w:rsidR="00996BE4" w:rsidRDefault="00996BE4" w:rsidP="00996BE4">
      <w:pPr>
        <w:shd w:val="clear" w:color="auto" w:fill="FFFFFF"/>
        <w:ind w:firstLine="720"/>
        <w:rPr>
          <w:rFonts w:cs="Arial"/>
          <w:szCs w:val="24"/>
        </w:rPr>
      </w:pPr>
      <w:r w:rsidRPr="003B4C37">
        <w:rPr>
          <w:rFonts w:cs="Arial"/>
          <w:szCs w:val="24"/>
        </w:rPr>
        <w:t>6440 Master’s Research Paper (9 credit hours)</w:t>
      </w:r>
    </w:p>
    <w:p w:rsidR="00996BE4" w:rsidRPr="006F66CB" w:rsidRDefault="00996BE4" w:rsidP="00996BE4">
      <w:pPr>
        <w:shd w:val="clear" w:color="auto" w:fill="FFFFFF"/>
        <w:ind w:firstLine="720"/>
        <w:rPr>
          <w:rFonts w:cs="Arial"/>
          <w:szCs w:val="24"/>
          <w:u w:val="single"/>
        </w:rPr>
      </w:pPr>
      <w:r>
        <w:rPr>
          <w:rFonts w:cs="Arial"/>
          <w:szCs w:val="24"/>
          <w:u w:val="single"/>
        </w:rPr>
        <w:t>6580 Selected Themes in Political Anthropology</w:t>
      </w:r>
    </w:p>
    <w:p w:rsidR="00996BE4" w:rsidRPr="001A59D1" w:rsidRDefault="00996BE4" w:rsidP="00996BE4">
      <w:pPr>
        <w:shd w:val="clear" w:color="auto" w:fill="FFFFFF"/>
        <w:ind w:firstLine="720"/>
        <w:rPr>
          <w:rFonts w:cs="Arial"/>
          <w:szCs w:val="24"/>
          <w:u w:val="single"/>
        </w:rPr>
      </w:pPr>
      <w:r w:rsidRPr="003B4C37">
        <w:rPr>
          <w:rFonts w:cs="Arial"/>
          <w:szCs w:val="24"/>
        </w:rPr>
        <w:t>6580-6599 Special Areas in Anthropology</w:t>
      </w:r>
      <w:r>
        <w:rPr>
          <w:rFonts w:cs="Arial"/>
          <w:szCs w:val="24"/>
        </w:rPr>
        <w:t xml:space="preserve"> </w:t>
      </w:r>
      <w:r>
        <w:rPr>
          <w:rFonts w:cs="Arial"/>
          <w:szCs w:val="24"/>
          <w:u w:val="single"/>
        </w:rPr>
        <w:t>(excluding 6580, 6583)</w:t>
      </w:r>
    </w:p>
    <w:p w:rsidR="00996BE4" w:rsidRPr="006F66CB" w:rsidRDefault="00996BE4" w:rsidP="00996BE4">
      <w:pPr>
        <w:shd w:val="clear" w:color="auto" w:fill="FFFFFF"/>
        <w:ind w:firstLine="720"/>
        <w:rPr>
          <w:rFonts w:cs="Arial"/>
          <w:szCs w:val="24"/>
        </w:rPr>
      </w:pPr>
      <w:r>
        <w:rPr>
          <w:rFonts w:cs="Arial"/>
          <w:szCs w:val="24"/>
          <w:u w:val="single"/>
        </w:rPr>
        <w:t>6583 Economics and Societies</w:t>
      </w:r>
    </w:p>
    <w:p w:rsidR="00996BE4" w:rsidRPr="003B4C37" w:rsidRDefault="00996BE4" w:rsidP="00996BE4">
      <w:pPr>
        <w:shd w:val="clear" w:color="auto" w:fill="FFFFFF"/>
        <w:ind w:firstLine="720"/>
        <w:rPr>
          <w:rFonts w:cs="Arial"/>
          <w:szCs w:val="24"/>
        </w:rPr>
      </w:pPr>
      <w:r w:rsidRPr="003B4C37">
        <w:rPr>
          <w:rFonts w:cs="Arial"/>
          <w:szCs w:val="24"/>
        </w:rPr>
        <w:t>6600 Contemporary Debates in Anthropology</w:t>
      </w:r>
    </w:p>
    <w:p w:rsidR="00996BE4" w:rsidRPr="003B4C37" w:rsidRDefault="00996BE4" w:rsidP="00996BE4">
      <w:pPr>
        <w:shd w:val="clear" w:color="auto" w:fill="FFFFFF"/>
        <w:ind w:firstLine="720"/>
        <w:rPr>
          <w:rFonts w:ascii="Verdana" w:hAnsi="Verdana"/>
          <w:color w:val="222222"/>
          <w:sz w:val="17"/>
          <w:szCs w:val="17"/>
          <w:lang w:eastAsia="en-CA"/>
        </w:rPr>
      </w:pPr>
      <w:r w:rsidRPr="003B4C37">
        <w:rPr>
          <w:rFonts w:cs="Arial"/>
          <w:szCs w:val="24"/>
        </w:rPr>
        <w:t>6890 Graduate Seminar</w:t>
      </w:r>
    </w:p>
    <w:p w:rsidR="00996BE4"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rPr>
      </w:pPr>
    </w:p>
    <w:p w:rsidR="00996BE4"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rPr>
      </w:pPr>
      <w:r>
        <w:rPr>
          <w:rFonts w:cs="Arial"/>
          <w:b/>
          <w:bCs/>
          <w:szCs w:val="24"/>
        </w:rPr>
        <w:t>33.1</w:t>
      </w:r>
      <w:r w:rsidRPr="00272A83">
        <w:rPr>
          <w:rFonts w:cs="Arial"/>
          <w:b/>
          <w:bCs/>
          <w:szCs w:val="24"/>
        </w:rPr>
        <w:t>.</w:t>
      </w:r>
      <w:r>
        <w:rPr>
          <w:rFonts w:cs="Arial"/>
          <w:b/>
          <w:bCs/>
          <w:szCs w:val="24"/>
        </w:rPr>
        <w:t>1</w:t>
      </w:r>
      <w:r w:rsidRPr="00272A83">
        <w:rPr>
          <w:rFonts w:cs="Arial"/>
          <w:b/>
          <w:bCs/>
          <w:szCs w:val="24"/>
        </w:rPr>
        <w:t xml:space="preserve"> </w:t>
      </w:r>
      <w:r>
        <w:rPr>
          <w:rFonts w:cs="Arial"/>
          <w:b/>
          <w:bCs/>
          <w:szCs w:val="24"/>
        </w:rPr>
        <w:t>Program of Study</w:t>
      </w:r>
    </w:p>
    <w:p w:rsidR="00996BE4" w:rsidRPr="00BB02C9"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rPr>
      </w:pPr>
      <w:r>
        <w:rPr>
          <w:rFonts w:cs="Arial"/>
          <w:szCs w:val="24"/>
        </w:rPr>
        <w:t xml:space="preserve">5. A student will normally be required to complete four courses during their first three semesters in the program: Anthropology 6300 and </w:t>
      </w:r>
      <w:r w:rsidRPr="00B13026">
        <w:rPr>
          <w:rFonts w:cs="Arial"/>
          <w:strike/>
          <w:szCs w:val="24"/>
        </w:rPr>
        <w:t>6890</w:t>
      </w:r>
      <w:r>
        <w:rPr>
          <w:rFonts w:cs="Arial"/>
          <w:szCs w:val="24"/>
        </w:rPr>
        <w:t xml:space="preserve"> </w:t>
      </w:r>
      <w:r w:rsidRPr="00B13026">
        <w:rPr>
          <w:rFonts w:cs="Arial"/>
          <w:szCs w:val="24"/>
          <w:u w:val="single"/>
        </w:rPr>
        <w:t>6412</w:t>
      </w:r>
      <w:r>
        <w:rPr>
          <w:rFonts w:cs="Arial"/>
          <w:szCs w:val="24"/>
        </w:rPr>
        <w:t>, and two other courses, to be determined by the supervisory committee</w:t>
      </w:r>
      <w:r w:rsidRPr="00BB02C9">
        <w:rPr>
          <w:rFonts w:cs="Arial"/>
          <w:szCs w:val="24"/>
        </w:rPr>
        <w:t>.</w:t>
      </w:r>
      <w:r>
        <w:rPr>
          <w:rFonts w:cs="Arial"/>
          <w:szCs w:val="24"/>
        </w:rPr>
        <w:t xml:space="preserve"> The supervisory committee may also require the candidates to complete additional graduate courses.</w:t>
      </w:r>
    </w:p>
    <w:p w:rsidR="00996BE4"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b/>
          <w:bCs/>
          <w:szCs w:val="24"/>
        </w:rPr>
      </w:pPr>
    </w:p>
    <w:p w:rsidR="00996BE4"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b/>
          <w:bCs/>
          <w:szCs w:val="24"/>
        </w:rPr>
      </w:pPr>
    </w:p>
    <w:p w:rsidR="00996BE4"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b/>
          <w:bCs/>
          <w:szCs w:val="24"/>
        </w:rPr>
      </w:pPr>
    </w:p>
    <w:p w:rsidR="00996BE4" w:rsidRPr="00FA0826"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b/>
          <w:bCs/>
          <w:szCs w:val="24"/>
        </w:rPr>
      </w:pPr>
      <w:r w:rsidRPr="00FA0826">
        <w:rPr>
          <w:rFonts w:cs="Arial"/>
          <w:b/>
          <w:bCs/>
          <w:szCs w:val="24"/>
        </w:rPr>
        <w:t>3</w:t>
      </w:r>
      <w:r>
        <w:rPr>
          <w:rFonts w:cs="Arial"/>
          <w:b/>
          <w:bCs/>
          <w:szCs w:val="24"/>
        </w:rPr>
        <w:t>3</w:t>
      </w:r>
      <w:r w:rsidRPr="00FA0826">
        <w:rPr>
          <w:rFonts w:cs="Arial"/>
          <w:b/>
          <w:bCs/>
          <w:szCs w:val="24"/>
        </w:rPr>
        <w:t>.1.2 Courses</w:t>
      </w:r>
      <w:bookmarkStart w:id="60" w:name="GRAD-4315"/>
      <w:bookmarkEnd w:id="60"/>
    </w:p>
    <w:p w:rsidR="00996BE4" w:rsidRPr="00FA0826"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rPr>
      </w:pPr>
      <w:r w:rsidRPr="00FA0826">
        <w:rPr>
          <w:rFonts w:cs="Arial"/>
          <w:szCs w:val="24"/>
        </w:rPr>
        <w:t>A selection of the following graduate courses will be offered to meet the requirements of candidates, as far as the resources of the Department will allow.</w:t>
      </w:r>
    </w:p>
    <w:p w:rsidR="00996BE4" w:rsidRPr="00FA0826"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720"/>
        <w:rPr>
          <w:rFonts w:cs="Arial"/>
          <w:szCs w:val="24"/>
        </w:rPr>
      </w:pPr>
      <w:r w:rsidRPr="00FA0826">
        <w:rPr>
          <w:rFonts w:cs="Arial"/>
          <w:szCs w:val="24"/>
        </w:rPr>
        <w:t xml:space="preserve">6010 </w:t>
      </w:r>
      <w:r w:rsidRPr="00FA0826">
        <w:rPr>
          <w:rFonts w:cs="Arial"/>
          <w:strike/>
          <w:szCs w:val="24"/>
        </w:rPr>
        <w:t>Cultural Ecology</w:t>
      </w:r>
      <w:r>
        <w:rPr>
          <w:rFonts w:cs="Arial"/>
          <w:szCs w:val="24"/>
        </w:rPr>
        <w:t xml:space="preserve"> </w:t>
      </w:r>
      <w:r w:rsidRPr="00FA0826">
        <w:rPr>
          <w:rFonts w:cs="Arial"/>
          <w:szCs w:val="24"/>
          <w:u w:val="single"/>
        </w:rPr>
        <w:t>Environmental Anthropology</w:t>
      </w:r>
    </w:p>
    <w:p w:rsidR="00996BE4" w:rsidRDefault="00996BE4" w:rsidP="00996BE4">
      <w:pPr>
        <w:shd w:val="clear" w:color="auto" w:fill="FFFFFF"/>
        <w:ind w:firstLine="720"/>
        <w:rPr>
          <w:rFonts w:cs="Arial"/>
          <w:szCs w:val="24"/>
        </w:rPr>
      </w:pPr>
      <w:r w:rsidRPr="003B4C37">
        <w:rPr>
          <w:rFonts w:cs="Arial"/>
          <w:szCs w:val="24"/>
        </w:rPr>
        <w:t>6071 Health and Illness: Cultural Contexts and Constructions</w:t>
      </w:r>
    </w:p>
    <w:p w:rsidR="00996BE4" w:rsidRPr="00B2074A" w:rsidRDefault="00996BE4" w:rsidP="00996BE4">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ind w:left="720"/>
        <w:rPr>
          <w:rFonts w:cs="Arial"/>
          <w:szCs w:val="24"/>
          <w:u w:val="single"/>
        </w:rPr>
      </w:pPr>
      <w:r>
        <w:rPr>
          <w:rFonts w:cs="Arial"/>
          <w:szCs w:val="24"/>
          <w:u w:val="single"/>
        </w:rPr>
        <w:t>6072</w:t>
      </w:r>
      <w:r w:rsidRPr="00B2074A">
        <w:rPr>
          <w:rFonts w:cs="Arial"/>
          <w:szCs w:val="24"/>
          <w:u w:val="single"/>
        </w:rPr>
        <w:t xml:space="preserve"> </w:t>
      </w:r>
      <w:r>
        <w:rPr>
          <w:rFonts w:cs="Arial"/>
          <w:szCs w:val="24"/>
          <w:u w:val="single"/>
        </w:rPr>
        <w:t>Marx and Social Inquiry</w:t>
      </w:r>
    </w:p>
    <w:p w:rsidR="00996BE4" w:rsidRPr="003B4C37" w:rsidRDefault="00996BE4" w:rsidP="00996BE4">
      <w:pPr>
        <w:shd w:val="clear" w:color="auto" w:fill="FFFFFF"/>
        <w:ind w:firstLine="720"/>
        <w:rPr>
          <w:rFonts w:cs="Arial"/>
          <w:szCs w:val="24"/>
        </w:rPr>
      </w:pPr>
      <w:r w:rsidRPr="003B4C37">
        <w:rPr>
          <w:rFonts w:cs="Arial"/>
          <w:szCs w:val="24"/>
        </w:rPr>
        <w:t>6081 Anthropology of Gender</w:t>
      </w:r>
    </w:p>
    <w:p w:rsidR="00996BE4" w:rsidRPr="003B4C37" w:rsidRDefault="00996BE4" w:rsidP="00996BE4">
      <w:pPr>
        <w:shd w:val="clear" w:color="auto" w:fill="FFFFFF"/>
        <w:ind w:firstLine="720"/>
        <w:rPr>
          <w:rFonts w:cs="Arial"/>
          <w:szCs w:val="24"/>
        </w:rPr>
      </w:pPr>
      <w:r w:rsidRPr="003B4C37">
        <w:rPr>
          <w:rFonts w:cs="Arial"/>
          <w:szCs w:val="24"/>
        </w:rPr>
        <w:t>6089 Anthropology of Underclass Life</w:t>
      </w:r>
    </w:p>
    <w:p w:rsidR="00996BE4" w:rsidRPr="003B4C37" w:rsidRDefault="00996BE4" w:rsidP="00996BE4">
      <w:pPr>
        <w:shd w:val="clear" w:color="auto" w:fill="FFFFFF"/>
        <w:ind w:firstLine="720"/>
        <w:rPr>
          <w:rFonts w:cs="Arial"/>
          <w:szCs w:val="24"/>
        </w:rPr>
      </w:pPr>
      <w:r w:rsidRPr="003B4C37">
        <w:rPr>
          <w:rFonts w:cs="Arial"/>
          <w:szCs w:val="24"/>
        </w:rPr>
        <w:t>6100 Social Organization</w:t>
      </w:r>
    </w:p>
    <w:p w:rsidR="00996BE4" w:rsidRPr="003B4C37" w:rsidRDefault="00996BE4" w:rsidP="00996BE4">
      <w:pPr>
        <w:shd w:val="clear" w:color="auto" w:fill="FFFFFF"/>
        <w:ind w:firstLine="720"/>
        <w:rPr>
          <w:rFonts w:cs="Arial"/>
          <w:szCs w:val="24"/>
        </w:rPr>
      </w:pPr>
      <w:r w:rsidRPr="003B4C37">
        <w:rPr>
          <w:rFonts w:cs="Arial"/>
          <w:szCs w:val="24"/>
        </w:rPr>
        <w:t>6110 Culture and Personality</w:t>
      </w:r>
    </w:p>
    <w:p w:rsidR="00996BE4" w:rsidRPr="003B4C37" w:rsidRDefault="00996BE4" w:rsidP="00996BE4">
      <w:pPr>
        <w:shd w:val="clear" w:color="auto" w:fill="FFFFFF"/>
        <w:ind w:firstLine="720"/>
        <w:rPr>
          <w:rFonts w:cs="Arial"/>
          <w:szCs w:val="24"/>
        </w:rPr>
      </w:pPr>
      <w:r w:rsidRPr="003B4C37">
        <w:rPr>
          <w:rFonts w:cs="Arial"/>
          <w:szCs w:val="24"/>
        </w:rPr>
        <w:t>6140 The Community</w:t>
      </w:r>
    </w:p>
    <w:p w:rsidR="00996BE4" w:rsidRPr="003B4C37" w:rsidRDefault="00996BE4" w:rsidP="00996BE4">
      <w:pPr>
        <w:shd w:val="clear" w:color="auto" w:fill="FFFFFF"/>
        <w:ind w:firstLine="720"/>
        <w:rPr>
          <w:rFonts w:cs="Arial"/>
          <w:szCs w:val="24"/>
        </w:rPr>
      </w:pPr>
      <w:r w:rsidRPr="003B4C37">
        <w:rPr>
          <w:rFonts w:cs="Arial"/>
          <w:szCs w:val="24"/>
        </w:rPr>
        <w:t>6210 Language and Culture</w:t>
      </w:r>
    </w:p>
    <w:p w:rsidR="00996BE4" w:rsidRPr="003B4C37" w:rsidRDefault="00996BE4" w:rsidP="00996BE4">
      <w:pPr>
        <w:shd w:val="clear" w:color="auto" w:fill="FFFFFF"/>
        <w:ind w:firstLine="720"/>
        <w:rPr>
          <w:rFonts w:cs="Arial"/>
          <w:szCs w:val="24"/>
        </w:rPr>
      </w:pPr>
      <w:r w:rsidRPr="003B4C37">
        <w:rPr>
          <w:rFonts w:cs="Arial"/>
          <w:szCs w:val="24"/>
        </w:rPr>
        <w:t>6240 Atlantic Regional Studies</w:t>
      </w:r>
    </w:p>
    <w:p w:rsidR="00996BE4" w:rsidRPr="00B05B8F" w:rsidRDefault="00996BE4" w:rsidP="00996BE4">
      <w:pPr>
        <w:shd w:val="clear" w:color="auto" w:fill="FFFFFF"/>
        <w:ind w:firstLine="720"/>
        <w:rPr>
          <w:rFonts w:cs="Arial"/>
          <w:szCs w:val="24"/>
        </w:rPr>
      </w:pPr>
      <w:r w:rsidRPr="003B4C37">
        <w:rPr>
          <w:rFonts w:cs="Arial"/>
          <w:szCs w:val="24"/>
        </w:rPr>
        <w:t xml:space="preserve">6260 </w:t>
      </w:r>
      <w:r w:rsidRPr="00B05B8F">
        <w:rPr>
          <w:rFonts w:cs="Arial"/>
          <w:strike/>
          <w:szCs w:val="24"/>
        </w:rPr>
        <w:t>Social and Economic Development</w:t>
      </w:r>
      <w:r>
        <w:rPr>
          <w:rFonts w:cs="Arial"/>
          <w:strike/>
          <w:szCs w:val="24"/>
        </w:rPr>
        <w:t xml:space="preserve"> </w:t>
      </w:r>
      <w:r>
        <w:rPr>
          <w:rFonts w:cs="Arial"/>
          <w:szCs w:val="24"/>
          <w:u w:val="single"/>
        </w:rPr>
        <w:t>Anthropology of Development</w:t>
      </w:r>
    </w:p>
    <w:p w:rsidR="00996BE4" w:rsidRPr="003B4C37" w:rsidRDefault="00996BE4" w:rsidP="00996BE4">
      <w:pPr>
        <w:shd w:val="clear" w:color="auto" w:fill="FFFFFF"/>
        <w:ind w:firstLine="720"/>
        <w:rPr>
          <w:rFonts w:cs="Arial"/>
          <w:szCs w:val="24"/>
        </w:rPr>
      </w:pPr>
      <w:r w:rsidRPr="003B4C37">
        <w:rPr>
          <w:rFonts w:cs="Arial"/>
          <w:szCs w:val="24"/>
        </w:rPr>
        <w:t>6280 Newfoundland Ethnography</w:t>
      </w:r>
    </w:p>
    <w:p w:rsidR="00996BE4" w:rsidRPr="003B4C37" w:rsidRDefault="00996BE4" w:rsidP="00996BE4">
      <w:pPr>
        <w:shd w:val="clear" w:color="auto" w:fill="FFFFFF"/>
        <w:ind w:firstLine="720"/>
        <w:rPr>
          <w:rFonts w:cs="Arial"/>
          <w:szCs w:val="24"/>
        </w:rPr>
      </w:pPr>
      <w:r w:rsidRPr="003B4C37">
        <w:rPr>
          <w:rFonts w:cs="Arial"/>
          <w:szCs w:val="24"/>
        </w:rPr>
        <w:t>6281 Labrador Ethnography</w:t>
      </w:r>
    </w:p>
    <w:p w:rsidR="00996BE4" w:rsidRPr="003B4C37" w:rsidRDefault="00996BE4" w:rsidP="00996BE4">
      <w:pPr>
        <w:shd w:val="clear" w:color="auto" w:fill="FFFFFF"/>
        <w:ind w:firstLine="720"/>
        <w:rPr>
          <w:rFonts w:cs="Arial"/>
          <w:szCs w:val="24"/>
        </w:rPr>
      </w:pPr>
      <w:r w:rsidRPr="003B4C37">
        <w:rPr>
          <w:rFonts w:cs="Arial"/>
          <w:szCs w:val="24"/>
        </w:rPr>
        <w:t>6282 Ethnography of a Single Region</w:t>
      </w:r>
    </w:p>
    <w:p w:rsidR="00996BE4" w:rsidRPr="003B4C37" w:rsidRDefault="00996BE4" w:rsidP="00996BE4">
      <w:pPr>
        <w:shd w:val="clear" w:color="auto" w:fill="FFFFFF"/>
        <w:ind w:firstLine="720"/>
        <w:rPr>
          <w:rFonts w:cs="Arial"/>
          <w:szCs w:val="24"/>
        </w:rPr>
      </w:pPr>
      <w:r w:rsidRPr="003B4C37">
        <w:rPr>
          <w:rFonts w:cs="Arial"/>
          <w:szCs w:val="24"/>
        </w:rPr>
        <w:t>6300 Fieldwork and Interpretation of Culture</w:t>
      </w:r>
    </w:p>
    <w:p w:rsidR="00996BE4" w:rsidRPr="003B4C37" w:rsidRDefault="00996BE4" w:rsidP="00996BE4">
      <w:pPr>
        <w:shd w:val="clear" w:color="auto" w:fill="FFFFFF"/>
        <w:ind w:firstLine="720"/>
        <w:rPr>
          <w:rFonts w:cs="Arial"/>
          <w:szCs w:val="24"/>
        </w:rPr>
      </w:pPr>
      <w:r w:rsidRPr="003B4C37">
        <w:rPr>
          <w:rFonts w:cs="Arial"/>
          <w:szCs w:val="24"/>
        </w:rPr>
        <w:t>6400 Current Themes in Cultural Anthropology</w:t>
      </w:r>
    </w:p>
    <w:p w:rsidR="00996BE4" w:rsidRPr="003B4C37" w:rsidRDefault="00996BE4" w:rsidP="00996BE4">
      <w:pPr>
        <w:shd w:val="clear" w:color="auto" w:fill="FFFFFF"/>
        <w:ind w:firstLine="720"/>
        <w:rPr>
          <w:rFonts w:cs="Arial"/>
          <w:szCs w:val="24"/>
        </w:rPr>
      </w:pPr>
      <w:r w:rsidRPr="003B4C37">
        <w:rPr>
          <w:rFonts w:cs="Arial"/>
          <w:szCs w:val="24"/>
        </w:rPr>
        <w:t>6410 History of Anthropology</w:t>
      </w:r>
    </w:p>
    <w:p w:rsidR="00996BE4" w:rsidRPr="003B4C37" w:rsidRDefault="00996BE4" w:rsidP="00996BE4">
      <w:pPr>
        <w:shd w:val="clear" w:color="auto" w:fill="FFFFFF"/>
        <w:ind w:firstLine="720"/>
        <w:rPr>
          <w:rFonts w:cs="Arial"/>
          <w:szCs w:val="24"/>
        </w:rPr>
      </w:pPr>
      <w:r w:rsidRPr="003B4C37">
        <w:rPr>
          <w:rFonts w:cs="Arial"/>
          <w:szCs w:val="24"/>
        </w:rPr>
        <w:t>6412 Anthropological Theory</w:t>
      </w:r>
    </w:p>
    <w:p w:rsidR="00996BE4" w:rsidRPr="003B4C37" w:rsidRDefault="00996BE4" w:rsidP="00996BE4">
      <w:pPr>
        <w:shd w:val="clear" w:color="auto" w:fill="FFFFFF"/>
        <w:ind w:firstLine="720"/>
        <w:rPr>
          <w:rFonts w:cs="Arial"/>
          <w:szCs w:val="24"/>
        </w:rPr>
      </w:pPr>
      <w:r w:rsidRPr="003B4C37">
        <w:rPr>
          <w:rFonts w:cs="Arial"/>
          <w:szCs w:val="24"/>
        </w:rPr>
        <w:t>6413 Applied Anthropology</w:t>
      </w:r>
    </w:p>
    <w:p w:rsidR="00996BE4" w:rsidRPr="003B4C37" w:rsidRDefault="00996BE4" w:rsidP="00996BE4">
      <w:pPr>
        <w:shd w:val="clear" w:color="auto" w:fill="FFFFFF"/>
        <w:ind w:firstLine="720"/>
        <w:rPr>
          <w:rFonts w:cs="Arial"/>
          <w:szCs w:val="24"/>
        </w:rPr>
      </w:pPr>
      <w:r w:rsidRPr="003B4C37">
        <w:rPr>
          <w:rFonts w:cs="Arial"/>
          <w:szCs w:val="24"/>
        </w:rPr>
        <w:t>6430 Audiovisual Anthropology</w:t>
      </w:r>
    </w:p>
    <w:p w:rsidR="00996BE4" w:rsidRDefault="00996BE4" w:rsidP="00996BE4">
      <w:pPr>
        <w:shd w:val="clear" w:color="auto" w:fill="FFFFFF"/>
        <w:ind w:firstLine="720"/>
        <w:rPr>
          <w:rFonts w:cs="Arial"/>
          <w:szCs w:val="24"/>
        </w:rPr>
      </w:pPr>
      <w:r w:rsidRPr="003B4C37">
        <w:rPr>
          <w:rFonts w:cs="Arial"/>
          <w:szCs w:val="24"/>
        </w:rPr>
        <w:t>6440 Master’s Research Paper (9 credit hours)</w:t>
      </w:r>
    </w:p>
    <w:p w:rsidR="00996BE4" w:rsidRPr="006F66CB" w:rsidRDefault="00996BE4" w:rsidP="00996BE4">
      <w:pPr>
        <w:shd w:val="clear" w:color="auto" w:fill="FFFFFF"/>
        <w:ind w:firstLine="720"/>
        <w:rPr>
          <w:rFonts w:cs="Arial"/>
          <w:szCs w:val="24"/>
          <w:u w:val="single"/>
        </w:rPr>
      </w:pPr>
      <w:r>
        <w:rPr>
          <w:rFonts w:cs="Arial"/>
          <w:szCs w:val="24"/>
          <w:u w:val="single"/>
        </w:rPr>
        <w:t>6580 Selected Themes in Political Anthropology</w:t>
      </w:r>
    </w:p>
    <w:p w:rsidR="00996BE4" w:rsidRPr="001A59D1" w:rsidRDefault="00996BE4" w:rsidP="00996BE4">
      <w:pPr>
        <w:shd w:val="clear" w:color="auto" w:fill="FFFFFF"/>
        <w:ind w:firstLine="720"/>
        <w:rPr>
          <w:rFonts w:cs="Arial"/>
          <w:szCs w:val="24"/>
        </w:rPr>
      </w:pPr>
      <w:r w:rsidRPr="003B4C37">
        <w:rPr>
          <w:rFonts w:cs="Arial"/>
          <w:szCs w:val="24"/>
        </w:rPr>
        <w:t>6580-6599 Special Areas in Anthropology</w:t>
      </w:r>
      <w:r>
        <w:rPr>
          <w:rFonts w:cs="Arial"/>
          <w:szCs w:val="24"/>
        </w:rPr>
        <w:t xml:space="preserve"> (</w:t>
      </w:r>
      <w:r>
        <w:rPr>
          <w:rFonts w:cs="Arial"/>
          <w:szCs w:val="24"/>
          <w:u w:val="single"/>
        </w:rPr>
        <w:t>excluding 6580, 6583)</w:t>
      </w:r>
    </w:p>
    <w:p w:rsidR="00996BE4" w:rsidRPr="006F66CB" w:rsidRDefault="00996BE4" w:rsidP="00996BE4">
      <w:pPr>
        <w:shd w:val="clear" w:color="auto" w:fill="FFFFFF"/>
        <w:ind w:firstLine="720"/>
        <w:rPr>
          <w:rFonts w:cs="Arial"/>
          <w:szCs w:val="24"/>
          <w:u w:val="single"/>
        </w:rPr>
      </w:pPr>
      <w:r>
        <w:rPr>
          <w:rFonts w:cs="Arial"/>
          <w:szCs w:val="24"/>
          <w:u w:val="single"/>
        </w:rPr>
        <w:t>6583 Economics and Societies</w:t>
      </w:r>
    </w:p>
    <w:p w:rsidR="00996BE4" w:rsidRPr="003B4C37" w:rsidRDefault="00996BE4" w:rsidP="00996BE4">
      <w:pPr>
        <w:shd w:val="clear" w:color="auto" w:fill="FFFFFF"/>
        <w:ind w:firstLine="720"/>
        <w:rPr>
          <w:rFonts w:cs="Arial"/>
          <w:szCs w:val="24"/>
        </w:rPr>
      </w:pPr>
      <w:r w:rsidRPr="003B4C37">
        <w:rPr>
          <w:rFonts w:cs="Arial"/>
          <w:szCs w:val="24"/>
        </w:rPr>
        <w:t>6600 Contemporary Debates in Anthropology</w:t>
      </w:r>
    </w:p>
    <w:p w:rsidR="00996BE4" w:rsidRPr="00FA0826"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rPr>
      </w:pPr>
      <w:r>
        <w:rPr>
          <w:rFonts w:cs="Arial"/>
          <w:szCs w:val="24"/>
        </w:rPr>
        <w:tab/>
      </w:r>
      <w:r w:rsidRPr="003B4C37">
        <w:rPr>
          <w:rFonts w:cs="Arial"/>
          <w:szCs w:val="24"/>
        </w:rPr>
        <w:t>6890 Graduate Seminar</w:t>
      </w:r>
    </w:p>
    <w:p w:rsidR="00996BE4" w:rsidRDefault="00996BE4" w:rsidP="00996BE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2"/>
          <w:tab w:val="left" w:pos="9360"/>
        </w:tabs>
        <w:rPr>
          <w:rFonts w:cs="Arial"/>
          <w:szCs w:val="24"/>
          <w:u w:val="single"/>
        </w:rPr>
      </w:pPr>
    </w:p>
    <w:p w:rsidR="00996BE4" w:rsidRDefault="00996BE4" w:rsidP="00996BE4"/>
    <w:p w:rsidR="00996BE4" w:rsidRDefault="00996BE4" w:rsidP="00996BE4">
      <w:pPr>
        <w:pStyle w:val="ListParagraph"/>
        <w:numPr>
          <w:ilvl w:val="0"/>
          <w:numId w:val="3"/>
        </w:numPr>
        <w:rPr>
          <w:rFonts w:cs="Arial"/>
          <w:szCs w:val="24"/>
        </w:rPr>
      </w:pPr>
      <w:r>
        <w:rPr>
          <w:rFonts w:cs="Arial"/>
          <w:szCs w:val="24"/>
        </w:rPr>
        <w:t>School of Graduate Studies</w:t>
      </w:r>
    </w:p>
    <w:p w:rsidR="00996BE4" w:rsidRDefault="00996BE4" w:rsidP="00996BE4">
      <w:pPr>
        <w:pStyle w:val="ListParagraph"/>
        <w:ind w:left="1800"/>
        <w:rPr>
          <w:rFonts w:cs="Arial"/>
          <w:szCs w:val="24"/>
        </w:rPr>
      </w:pPr>
      <w:r>
        <w:rPr>
          <w:rFonts w:cs="Arial"/>
          <w:szCs w:val="24"/>
        </w:rPr>
        <w:t xml:space="preserve">Revisions to Criteria Governing Designation as </w:t>
      </w:r>
      <w:r>
        <w:rPr>
          <w:rFonts w:cs="Arial"/>
          <w:i/>
          <w:szCs w:val="24"/>
        </w:rPr>
        <w:t>Fellow of the School of Graduate Studies</w:t>
      </w:r>
    </w:p>
    <w:p w:rsidR="00996BE4" w:rsidRDefault="00996BE4" w:rsidP="00996BE4">
      <w:pPr>
        <w:pStyle w:val="ListParagraph"/>
        <w:ind w:left="1800"/>
        <w:rPr>
          <w:rFonts w:cs="Arial"/>
          <w:szCs w:val="24"/>
        </w:rPr>
      </w:pPr>
    </w:p>
    <w:p w:rsidR="00996BE4" w:rsidRPr="00C93EE0" w:rsidRDefault="00996BE4" w:rsidP="00996BE4">
      <w:pPr>
        <w:pStyle w:val="ListParagraph"/>
        <w:ind w:left="1800"/>
        <w:rPr>
          <w:rFonts w:cs="Arial"/>
          <w:szCs w:val="24"/>
        </w:rPr>
      </w:pPr>
      <w:r>
        <w:rPr>
          <w:rFonts w:cs="Arial"/>
          <w:szCs w:val="24"/>
        </w:rPr>
        <w:t xml:space="preserve">It was moved by </w:t>
      </w:r>
      <w:r w:rsidR="001E44AB">
        <w:rPr>
          <w:rFonts w:cs="Arial"/>
          <w:szCs w:val="24"/>
        </w:rPr>
        <w:t>Dr. Pittman</w:t>
      </w:r>
      <w:r>
        <w:rPr>
          <w:rFonts w:cs="Arial"/>
          <w:szCs w:val="24"/>
        </w:rPr>
        <w:t xml:space="preserve">, and seconded by </w:t>
      </w:r>
      <w:r w:rsidR="001E44AB">
        <w:rPr>
          <w:rFonts w:cs="Arial"/>
          <w:szCs w:val="24"/>
        </w:rPr>
        <w:t>Dr. Joy</w:t>
      </w:r>
      <w:r>
        <w:rPr>
          <w:rFonts w:cs="Arial"/>
          <w:szCs w:val="24"/>
        </w:rPr>
        <w:t xml:space="preserve">, that Council </w:t>
      </w:r>
      <w:r w:rsidR="00C93EE0">
        <w:rPr>
          <w:rFonts w:cs="Arial"/>
          <w:szCs w:val="24"/>
        </w:rPr>
        <w:t>approve</w:t>
      </w:r>
      <w:r>
        <w:rPr>
          <w:rFonts w:cs="Arial"/>
          <w:szCs w:val="24"/>
        </w:rPr>
        <w:t xml:space="preserve"> the revisions to this designation which</w:t>
      </w:r>
      <w:r w:rsidR="002D061B">
        <w:rPr>
          <w:rFonts w:cs="Arial"/>
          <w:szCs w:val="24"/>
        </w:rPr>
        <w:t xml:space="preserve"> makes it clear that students are required to meet both (1) and (2) of the criteria. </w:t>
      </w:r>
      <w:r w:rsidR="00C93EE0">
        <w:rPr>
          <w:rFonts w:cs="Times New Roman"/>
          <w:bCs/>
          <w:lang w:val="en-GB"/>
        </w:rPr>
        <w:t>A</w:t>
      </w:r>
      <w:r w:rsidR="00C93EE0" w:rsidRPr="00C93EE0">
        <w:rPr>
          <w:rFonts w:cs="Times New Roman"/>
          <w:bCs/>
          <w:lang w:val="en-GB"/>
        </w:rPr>
        <w:t>cademic units are increasingly seeking clarification about the criteria, mostly related to the need for students to meet both (1) and (2) below.  The modest changes in this revised document are intended to make clear the existing criteria</w:t>
      </w:r>
    </w:p>
    <w:p w:rsidR="00BB50E9" w:rsidRDefault="00BB50E9" w:rsidP="00996BE4">
      <w:pPr>
        <w:pStyle w:val="ListParagraph"/>
        <w:ind w:left="1800"/>
        <w:rPr>
          <w:rFonts w:cs="Arial"/>
          <w:szCs w:val="24"/>
        </w:rPr>
      </w:pPr>
    </w:p>
    <w:p w:rsidR="00BB50E9" w:rsidRDefault="00BB50E9" w:rsidP="00996BE4">
      <w:pPr>
        <w:pStyle w:val="ListParagraph"/>
        <w:ind w:left="1800"/>
        <w:rPr>
          <w:rFonts w:cs="Arial"/>
          <w:szCs w:val="24"/>
        </w:rPr>
      </w:pPr>
      <w:r>
        <w:rPr>
          <w:rFonts w:cs="Arial"/>
          <w:szCs w:val="24"/>
        </w:rPr>
        <w:t>Discussion:</w:t>
      </w:r>
    </w:p>
    <w:p w:rsidR="00BB50E9" w:rsidRDefault="00BB50E9" w:rsidP="00996BE4">
      <w:pPr>
        <w:pStyle w:val="ListParagraph"/>
        <w:ind w:left="1800"/>
        <w:rPr>
          <w:rFonts w:cs="Arial"/>
          <w:szCs w:val="24"/>
        </w:rPr>
      </w:pPr>
    </w:p>
    <w:p w:rsidR="00BB50E9" w:rsidRDefault="00BB50E9" w:rsidP="00996BE4">
      <w:pPr>
        <w:pStyle w:val="ListParagraph"/>
        <w:ind w:left="1800"/>
        <w:rPr>
          <w:rFonts w:cs="Arial"/>
          <w:szCs w:val="24"/>
        </w:rPr>
      </w:pPr>
      <w:r>
        <w:rPr>
          <w:rFonts w:cs="Arial"/>
          <w:szCs w:val="24"/>
        </w:rPr>
        <w:t>Friendly amendment to include the word ‘both’</w:t>
      </w:r>
      <w:r w:rsidR="00C93EE0">
        <w:rPr>
          <w:rFonts w:cs="Arial"/>
          <w:szCs w:val="24"/>
        </w:rPr>
        <w:t xml:space="preserve"> in first line under ‘Criteria’.  This was approved at Academic Council Executive but the wrong version was sent to Council members.</w:t>
      </w:r>
    </w:p>
    <w:p w:rsidR="002D061B" w:rsidRDefault="002D061B" w:rsidP="00996BE4">
      <w:pPr>
        <w:pStyle w:val="ListParagraph"/>
        <w:ind w:left="1800"/>
        <w:rPr>
          <w:rFonts w:cs="Arial"/>
          <w:szCs w:val="24"/>
        </w:rPr>
      </w:pPr>
    </w:p>
    <w:p w:rsidR="002D061B" w:rsidRDefault="002D061B" w:rsidP="00996BE4">
      <w:pPr>
        <w:pStyle w:val="ListParagraph"/>
        <w:ind w:left="1800"/>
        <w:rPr>
          <w:rFonts w:cs="Arial"/>
          <w:szCs w:val="24"/>
        </w:rPr>
      </w:pPr>
      <w:r>
        <w:rPr>
          <w:rFonts w:cs="Arial"/>
          <w:szCs w:val="24"/>
        </w:rPr>
        <w:t xml:space="preserve">The motion, </w:t>
      </w:r>
      <w:r w:rsidR="00BB50E9">
        <w:rPr>
          <w:rFonts w:cs="Arial"/>
          <w:szCs w:val="24"/>
        </w:rPr>
        <w:t>with the friendly amendment,</w:t>
      </w:r>
    </w:p>
    <w:p w:rsidR="002D061B" w:rsidRDefault="002D061B" w:rsidP="002D061B">
      <w:pPr>
        <w:pStyle w:val="ListParagraph"/>
        <w:tabs>
          <w:tab w:val="left" w:pos="8364"/>
        </w:tabs>
        <w:ind w:left="180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CARRIED</w:t>
      </w:r>
    </w:p>
    <w:p w:rsidR="002D061B" w:rsidRDefault="002D061B" w:rsidP="002D061B">
      <w:pPr>
        <w:pStyle w:val="ListParagraph"/>
        <w:tabs>
          <w:tab w:val="left" w:pos="8364"/>
        </w:tabs>
        <w:ind w:left="1800"/>
        <w:rPr>
          <w:rFonts w:cs="Arial"/>
          <w:szCs w:val="24"/>
        </w:rPr>
      </w:pPr>
    </w:p>
    <w:p w:rsidR="002D061B" w:rsidRPr="00996BE4" w:rsidRDefault="002D061B" w:rsidP="002D061B">
      <w:pPr>
        <w:pStyle w:val="ListParagraph"/>
        <w:tabs>
          <w:tab w:val="left" w:pos="8364"/>
        </w:tabs>
        <w:ind w:left="1800"/>
        <w:rPr>
          <w:rFonts w:cs="Arial"/>
          <w:szCs w:val="24"/>
        </w:rPr>
      </w:pPr>
    </w:p>
    <w:p w:rsidR="002D061B" w:rsidRDefault="002D061B" w:rsidP="002D061B">
      <w:pPr>
        <w:jc w:val="center"/>
        <w:rPr>
          <w:rFonts w:cs="Times New Roman"/>
          <w:b/>
          <w:bCs/>
          <w:lang w:val="en-GB"/>
        </w:rPr>
      </w:pPr>
    </w:p>
    <w:p w:rsidR="002D061B" w:rsidRDefault="002D061B" w:rsidP="002D061B">
      <w:pPr>
        <w:jc w:val="center"/>
        <w:rPr>
          <w:rFonts w:cs="Times New Roman"/>
          <w:b/>
          <w:bCs/>
          <w:lang w:val="en-GB"/>
        </w:rPr>
      </w:pPr>
    </w:p>
    <w:p w:rsidR="002D061B" w:rsidRDefault="002D061B" w:rsidP="002D061B">
      <w:pPr>
        <w:jc w:val="center"/>
        <w:rPr>
          <w:rFonts w:cs="Times New Roman"/>
          <w:b/>
          <w:bCs/>
          <w:lang w:val="en-GB"/>
        </w:rPr>
      </w:pPr>
    </w:p>
    <w:p w:rsidR="002D061B" w:rsidRDefault="002D061B" w:rsidP="002D061B">
      <w:pPr>
        <w:jc w:val="center"/>
        <w:rPr>
          <w:rFonts w:cs="Times New Roman"/>
          <w:lang w:val="en-GB"/>
        </w:rPr>
      </w:pPr>
      <w:r>
        <w:rPr>
          <w:rFonts w:cs="Times New Roman"/>
          <w:b/>
          <w:bCs/>
          <w:lang w:val="en-GB"/>
        </w:rPr>
        <w:t xml:space="preserve">DESIGNATION as </w:t>
      </w:r>
      <w:r>
        <w:rPr>
          <w:rFonts w:cs="Times New Roman"/>
          <w:b/>
          <w:bCs/>
          <w:i/>
          <w:iCs/>
          <w:lang w:val="en-GB"/>
        </w:rPr>
        <w:t>Fellow of the School of Graduate Studies</w:t>
      </w:r>
    </w:p>
    <w:p w:rsidR="002D061B" w:rsidRDefault="002D061B" w:rsidP="002D061B">
      <w:pPr>
        <w:jc w:val="center"/>
        <w:rPr>
          <w:rFonts w:cs="Times New Roman"/>
          <w:lang w:val="en-GB"/>
        </w:rPr>
      </w:pPr>
    </w:p>
    <w:p w:rsidR="002D061B" w:rsidRDefault="002D061B" w:rsidP="002D061B">
      <w:pPr>
        <w:ind w:firstLine="720"/>
        <w:rPr>
          <w:rFonts w:cs="Times New Roman"/>
          <w:lang w:val="en-GB"/>
        </w:rPr>
      </w:pPr>
      <w:r>
        <w:rPr>
          <w:rFonts w:cs="Times New Roman"/>
          <w:lang w:val="en-GB"/>
        </w:rPr>
        <w:t xml:space="preserve">The title of </w:t>
      </w:r>
      <w:r>
        <w:rPr>
          <w:rFonts w:cs="Times New Roman"/>
          <w:i/>
          <w:iCs/>
          <w:lang w:val="en-GB"/>
        </w:rPr>
        <w:t>Fellow of the School of Graduate Studies</w:t>
      </w:r>
      <w:r>
        <w:rPr>
          <w:rFonts w:cs="Times New Roman"/>
          <w:lang w:val="en-GB"/>
        </w:rPr>
        <w:t xml:space="preserve"> is awarded in recognition of outstanding academic achievement throughout a graduate programme. It may be awarded only once, during the last year of a student’s graduate programme. This distinction will be noted on the student’s Memorial University transcript.</w:t>
      </w:r>
    </w:p>
    <w:p w:rsidR="002D061B" w:rsidRDefault="002D061B" w:rsidP="002D061B">
      <w:pPr>
        <w:rPr>
          <w:rFonts w:cs="Times New Roman"/>
          <w:lang w:val="en-GB"/>
        </w:rPr>
      </w:pPr>
    </w:p>
    <w:p w:rsidR="002D061B" w:rsidRDefault="002D061B" w:rsidP="002D061B">
      <w:pPr>
        <w:ind w:firstLine="720"/>
        <w:rPr>
          <w:rFonts w:cs="Times New Roman"/>
          <w:lang w:val="en-GB"/>
        </w:rPr>
      </w:pPr>
      <w:r>
        <w:rPr>
          <w:rFonts w:cs="Times New Roman"/>
          <w:lang w:val="en-GB"/>
        </w:rPr>
        <w:t xml:space="preserve">Nominations must be submitted to the </w:t>
      </w:r>
      <w:r w:rsidRPr="00C97C22">
        <w:rPr>
          <w:rFonts w:cs="Times New Roman"/>
          <w:lang w:val="en-GB"/>
        </w:rPr>
        <w:t>Dean</w:t>
      </w:r>
      <w:r>
        <w:rPr>
          <w:rFonts w:cs="Times New Roman"/>
          <w:u w:val="single"/>
          <w:lang w:val="en-GB"/>
        </w:rPr>
        <w:t xml:space="preserve">, </w:t>
      </w:r>
      <w:r w:rsidRPr="00C97C22">
        <w:rPr>
          <w:rFonts w:cs="Times New Roman"/>
          <w:u w:val="single"/>
          <w:lang w:val="en-GB"/>
        </w:rPr>
        <w:t>School</w:t>
      </w:r>
      <w:r>
        <w:rPr>
          <w:rFonts w:cs="Times New Roman"/>
          <w:lang w:val="en-GB"/>
        </w:rPr>
        <w:t xml:space="preserve"> </w:t>
      </w:r>
      <w:r w:rsidRPr="00C97C22">
        <w:rPr>
          <w:rFonts w:cs="Times New Roman"/>
          <w:lang w:val="en-GB"/>
        </w:rPr>
        <w:t>of</w:t>
      </w:r>
      <w:r>
        <w:rPr>
          <w:rFonts w:cs="Times New Roman"/>
          <w:lang w:val="en-GB"/>
        </w:rPr>
        <w:t xml:space="preserve"> Graduate Studies by the heads of academic units at least one month prior to Convocations, i.e. April and September.</w:t>
      </w:r>
    </w:p>
    <w:p w:rsidR="002D061B" w:rsidRDefault="002D061B" w:rsidP="002D061B">
      <w:pPr>
        <w:rPr>
          <w:rFonts w:cs="Times New Roman"/>
          <w:u w:val="single"/>
          <w:lang w:val="en-GB"/>
        </w:rPr>
      </w:pPr>
    </w:p>
    <w:p w:rsidR="002D061B" w:rsidRDefault="002D061B" w:rsidP="002D061B">
      <w:pPr>
        <w:tabs>
          <w:tab w:val="left" w:pos="-1440"/>
        </w:tabs>
        <w:ind w:left="1440" w:hanging="1440"/>
        <w:rPr>
          <w:rFonts w:cs="Times New Roman"/>
          <w:lang w:val="en-GB"/>
        </w:rPr>
      </w:pPr>
      <w:r>
        <w:rPr>
          <w:rFonts w:cs="Times New Roman"/>
          <w:u w:val="single"/>
          <w:lang w:val="en-GB"/>
        </w:rPr>
        <w:t>Criteria</w:t>
      </w:r>
      <w:r>
        <w:rPr>
          <w:rFonts w:cs="Times New Roman"/>
          <w:lang w:val="en-GB"/>
        </w:rPr>
        <w:tab/>
      </w:r>
    </w:p>
    <w:p w:rsidR="002D061B" w:rsidRDefault="002D061B" w:rsidP="002D061B">
      <w:pPr>
        <w:rPr>
          <w:rFonts w:cs="Times New Roman"/>
          <w:lang w:val="en-GB"/>
        </w:rPr>
      </w:pPr>
    </w:p>
    <w:p w:rsidR="002D061B" w:rsidRDefault="002D061B" w:rsidP="002D061B">
      <w:pPr>
        <w:rPr>
          <w:rFonts w:cs="Times New Roman"/>
          <w:lang w:val="en-GB"/>
        </w:rPr>
      </w:pPr>
      <w:r>
        <w:rPr>
          <w:rFonts w:cs="Times New Roman"/>
          <w:lang w:val="en-GB"/>
        </w:rPr>
        <w:t xml:space="preserve">Nominees for the title of </w:t>
      </w:r>
      <w:r>
        <w:rPr>
          <w:rFonts w:cs="Times New Roman"/>
          <w:i/>
          <w:iCs/>
          <w:lang w:val="en-GB"/>
        </w:rPr>
        <w:t>Fellow of the School of Graduate Studies</w:t>
      </w:r>
      <w:r>
        <w:rPr>
          <w:rFonts w:cs="Times New Roman"/>
          <w:lang w:val="en-GB"/>
        </w:rPr>
        <w:t xml:space="preserve"> must have</w:t>
      </w:r>
      <w:r w:rsidR="00BB50E9">
        <w:rPr>
          <w:rFonts w:cs="Times New Roman"/>
          <w:lang w:val="en-GB"/>
        </w:rPr>
        <w:t xml:space="preserve"> </w:t>
      </w:r>
      <w:r w:rsidR="00BB50E9">
        <w:rPr>
          <w:rFonts w:cs="Times New Roman"/>
          <w:u w:val="single"/>
          <w:lang w:val="en-GB"/>
        </w:rPr>
        <w:t>both</w:t>
      </w:r>
      <w:r>
        <w:rPr>
          <w:rFonts w:cs="Times New Roman"/>
          <w:lang w:val="en-GB"/>
        </w:rPr>
        <w:t>:</w:t>
      </w:r>
    </w:p>
    <w:p w:rsidR="002D061B" w:rsidRDefault="002D061B" w:rsidP="002D061B">
      <w:pPr>
        <w:rPr>
          <w:rFonts w:cs="Times New Roman"/>
          <w:lang w:val="en-GB"/>
        </w:rPr>
      </w:pPr>
    </w:p>
    <w:p w:rsidR="002D061B" w:rsidRPr="00C97C22" w:rsidRDefault="002D061B" w:rsidP="002D061B">
      <w:pPr>
        <w:pStyle w:val="ListParagraph"/>
        <w:widowControl w:val="0"/>
        <w:numPr>
          <w:ilvl w:val="0"/>
          <w:numId w:val="60"/>
        </w:numPr>
        <w:tabs>
          <w:tab w:val="left" w:pos="-1440"/>
        </w:tabs>
        <w:autoSpaceDE w:val="0"/>
        <w:autoSpaceDN w:val="0"/>
        <w:adjustRightInd w:val="0"/>
        <w:ind w:left="709" w:hanging="709"/>
        <w:rPr>
          <w:rFonts w:cs="Times New Roman"/>
          <w:lang w:val="en-GB"/>
        </w:rPr>
      </w:pPr>
      <w:r w:rsidRPr="00C97C22">
        <w:rPr>
          <w:rFonts w:cs="Times New Roman"/>
          <w:strike/>
          <w:lang w:val="en-GB"/>
        </w:rPr>
        <w:t>M</w:t>
      </w:r>
      <w:r>
        <w:rPr>
          <w:rFonts w:cs="Times New Roman"/>
          <w:lang w:val="en-GB"/>
        </w:rPr>
        <w:t xml:space="preserve"> </w:t>
      </w:r>
      <w:r w:rsidRPr="00C97C22">
        <w:rPr>
          <w:rFonts w:cs="Times New Roman"/>
          <w:u w:val="single"/>
          <w:lang w:val="en-GB"/>
        </w:rPr>
        <w:t>m</w:t>
      </w:r>
      <w:r w:rsidRPr="00C97C22">
        <w:rPr>
          <w:rFonts w:cs="Times New Roman"/>
          <w:lang w:val="en-GB"/>
        </w:rPr>
        <w:t>aintained a high academic standing, defined as ‘A’ grade in each graduate programme course or an 85 overall average in graduate programme courses taken at Memorial University* and graduate programme courses which have been transferred from inter-institutional collaborative programmes.</w:t>
      </w:r>
    </w:p>
    <w:p w:rsidR="002D061B" w:rsidRDefault="002D061B" w:rsidP="002D061B">
      <w:pPr>
        <w:ind w:left="709" w:hanging="709"/>
        <w:rPr>
          <w:rFonts w:cs="Times New Roman"/>
          <w:lang w:val="en-GB"/>
        </w:rPr>
      </w:pPr>
    </w:p>
    <w:p w:rsidR="002D061B" w:rsidRDefault="002D061B" w:rsidP="002D061B">
      <w:pPr>
        <w:ind w:firstLine="709"/>
        <w:rPr>
          <w:rFonts w:cs="Times New Roman"/>
          <w:lang w:val="en-GB"/>
        </w:rPr>
      </w:pPr>
      <w:r w:rsidRPr="00C97C22">
        <w:rPr>
          <w:rFonts w:cs="Times New Roman"/>
          <w:b/>
          <w:bCs/>
          <w:strike/>
          <w:lang w:val="en-GB"/>
        </w:rPr>
        <w:t>A</w:t>
      </w:r>
      <w:r>
        <w:rPr>
          <w:rFonts w:cs="Times New Roman"/>
          <w:b/>
          <w:bCs/>
          <w:lang w:val="en-GB"/>
        </w:rPr>
        <w:t xml:space="preserve"> </w:t>
      </w:r>
      <w:r w:rsidRPr="00C97C22">
        <w:rPr>
          <w:rFonts w:cs="Times New Roman"/>
          <w:b/>
          <w:bCs/>
          <w:lang w:val="en-GB"/>
        </w:rPr>
        <w:t>and</w:t>
      </w:r>
    </w:p>
    <w:p w:rsidR="002D061B" w:rsidRDefault="002D061B" w:rsidP="002D061B">
      <w:pPr>
        <w:rPr>
          <w:rFonts w:cs="Times New Roman"/>
          <w:lang w:val="en-GB"/>
        </w:rPr>
      </w:pPr>
    </w:p>
    <w:p w:rsidR="002D061B" w:rsidRDefault="002D061B" w:rsidP="002D061B">
      <w:pPr>
        <w:tabs>
          <w:tab w:val="left" w:pos="-1440"/>
        </w:tabs>
        <w:ind w:left="720" w:hanging="720"/>
        <w:rPr>
          <w:rFonts w:cs="Times New Roman"/>
          <w:lang w:val="en-GB"/>
        </w:rPr>
      </w:pPr>
      <w:r>
        <w:rPr>
          <w:rFonts w:cs="Times New Roman"/>
          <w:lang w:val="en-GB"/>
        </w:rPr>
        <w:t>(2)</w:t>
      </w:r>
      <w:r>
        <w:rPr>
          <w:rFonts w:cs="Times New Roman"/>
          <w:lang w:val="en-GB"/>
        </w:rPr>
        <w:tab/>
      </w:r>
      <w:r w:rsidRPr="00C97C22">
        <w:rPr>
          <w:rFonts w:cs="Times New Roman"/>
          <w:strike/>
          <w:lang w:val="en-GB"/>
        </w:rPr>
        <w:t>D</w:t>
      </w:r>
      <w:r>
        <w:rPr>
          <w:rFonts w:cs="Times New Roman"/>
          <w:lang w:val="en-GB"/>
        </w:rPr>
        <w:t xml:space="preserve"> </w:t>
      </w:r>
      <w:r w:rsidRPr="00C97C22">
        <w:rPr>
          <w:rFonts w:cs="Times New Roman"/>
          <w:u w:val="single"/>
          <w:lang w:val="en-GB"/>
        </w:rPr>
        <w:t>d</w:t>
      </w:r>
      <w:r w:rsidRPr="00C97C22">
        <w:rPr>
          <w:rFonts w:cs="Times New Roman"/>
          <w:lang w:val="en-GB"/>
        </w:rPr>
        <w:t>emonstrated</w:t>
      </w:r>
      <w:r>
        <w:rPr>
          <w:rFonts w:cs="Times New Roman"/>
          <w:lang w:val="en-GB"/>
        </w:rPr>
        <w:t xml:space="preserve"> performance of special merit in the graduate programme. Factors which may be considered include, but are not limited to, the following:</w:t>
      </w:r>
    </w:p>
    <w:p w:rsidR="002D061B" w:rsidRDefault="002D061B" w:rsidP="002D061B">
      <w:pPr>
        <w:rPr>
          <w:rFonts w:cs="Times New Roman"/>
          <w:lang w:val="en-GB"/>
        </w:rPr>
      </w:pPr>
    </w:p>
    <w:p w:rsidR="002D061B" w:rsidRDefault="002D061B" w:rsidP="002D061B">
      <w:pPr>
        <w:tabs>
          <w:tab w:val="left" w:pos="-1440"/>
        </w:tabs>
        <w:ind w:left="1440" w:hanging="720"/>
        <w:rPr>
          <w:rFonts w:cs="Times New Roman"/>
          <w:lang w:val="en-GB"/>
        </w:rPr>
      </w:pPr>
      <w:r>
        <w:rPr>
          <w:rFonts w:cs="Times New Roman"/>
          <w:lang w:val="en-GB"/>
        </w:rPr>
        <w:t>(a)</w:t>
      </w:r>
      <w:r>
        <w:rPr>
          <w:rFonts w:cs="Times New Roman"/>
          <w:lang w:val="en-GB"/>
        </w:rPr>
        <w:tab/>
      </w:r>
      <w:proofErr w:type="gramStart"/>
      <w:r>
        <w:rPr>
          <w:rFonts w:cs="Times New Roman"/>
          <w:lang w:val="en-GB"/>
        </w:rPr>
        <w:t>an</w:t>
      </w:r>
      <w:proofErr w:type="gramEnd"/>
      <w:r>
        <w:rPr>
          <w:rFonts w:cs="Times New Roman"/>
          <w:lang w:val="en-GB"/>
        </w:rPr>
        <w:t xml:space="preserve"> active and successful research programme;</w:t>
      </w:r>
    </w:p>
    <w:p w:rsidR="002D061B" w:rsidRDefault="002D061B" w:rsidP="002D061B">
      <w:pPr>
        <w:rPr>
          <w:rFonts w:cs="Times New Roman"/>
          <w:lang w:val="en-GB"/>
        </w:rPr>
      </w:pPr>
    </w:p>
    <w:p w:rsidR="002D061B" w:rsidRDefault="002D061B" w:rsidP="002D061B">
      <w:pPr>
        <w:tabs>
          <w:tab w:val="left" w:pos="-1440"/>
        </w:tabs>
        <w:ind w:left="1440" w:hanging="720"/>
        <w:rPr>
          <w:rFonts w:cs="Times New Roman"/>
          <w:lang w:val="en-GB"/>
        </w:rPr>
      </w:pPr>
      <w:r>
        <w:rPr>
          <w:rFonts w:cs="Times New Roman"/>
          <w:lang w:val="en-GB"/>
        </w:rPr>
        <w:t>(b)</w:t>
      </w:r>
      <w:r>
        <w:rPr>
          <w:rFonts w:cs="Times New Roman"/>
          <w:lang w:val="en-GB"/>
        </w:rPr>
        <w:tab/>
      </w:r>
      <w:proofErr w:type="gramStart"/>
      <w:r>
        <w:rPr>
          <w:rFonts w:cs="Times New Roman"/>
          <w:lang w:val="en-GB"/>
        </w:rPr>
        <w:t>publications</w:t>
      </w:r>
      <w:proofErr w:type="gramEnd"/>
      <w:r>
        <w:rPr>
          <w:rFonts w:cs="Times New Roman"/>
          <w:lang w:val="en-GB"/>
        </w:rPr>
        <w:t>, presentations or patents;</w:t>
      </w:r>
    </w:p>
    <w:p w:rsidR="002D061B" w:rsidRDefault="002D061B" w:rsidP="002D061B">
      <w:pPr>
        <w:rPr>
          <w:rFonts w:cs="Times New Roman"/>
          <w:lang w:val="en-GB"/>
        </w:rPr>
      </w:pPr>
    </w:p>
    <w:p w:rsidR="002D061B" w:rsidRDefault="002D061B" w:rsidP="002D061B">
      <w:pPr>
        <w:tabs>
          <w:tab w:val="left" w:pos="-1440"/>
        </w:tabs>
        <w:ind w:left="1440" w:hanging="720"/>
        <w:rPr>
          <w:rFonts w:cs="Times New Roman"/>
          <w:lang w:val="en-GB"/>
        </w:rPr>
      </w:pPr>
      <w:r>
        <w:rPr>
          <w:rFonts w:cs="Times New Roman"/>
          <w:lang w:val="en-GB"/>
        </w:rPr>
        <w:t>(c)</w:t>
      </w:r>
      <w:r>
        <w:rPr>
          <w:rFonts w:cs="Times New Roman"/>
          <w:lang w:val="en-GB"/>
        </w:rPr>
        <w:tab/>
      </w:r>
      <w:proofErr w:type="gramStart"/>
      <w:r>
        <w:rPr>
          <w:rFonts w:cs="Times New Roman"/>
          <w:lang w:val="en-GB"/>
        </w:rPr>
        <w:t>honours</w:t>
      </w:r>
      <w:proofErr w:type="gramEnd"/>
      <w:r>
        <w:rPr>
          <w:rFonts w:cs="Times New Roman"/>
          <w:lang w:val="en-GB"/>
        </w:rPr>
        <w:t>, awards or scholarships; or</w:t>
      </w:r>
    </w:p>
    <w:p w:rsidR="002D061B" w:rsidRDefault="002D061B" w:rsidP="002D061B">
      <w:pPr>
        <w:rPr>
          <w:rFonts w:cs="Times New Roman"/>
          <w:lang w:val="en-GB"/>
        </w:rPr>
      </w:pPr>
    </w:p>
    <w:p w:rsidR="002D061B" w:rsidRDefault="002D061B" w:rsidP="002D061B">
      <w:pPr>
        <w:tabs>
          <w:tab w:val="left" w:pos="-1440"/>
        </w:tabs>
        <w:ind w:left="1440" w:hanging="720"/>
        <w:rPr>
          <w:rFonts w:cs="Times New Roman"/>
          <w:lang w:val="en-GB"/>
        </w:rPr>
      </w:pPr>
      <w:r>
        <w:rPr>
          <w:rFonts w:cs="Times New Roman"/>
          <w:lang w:val="en-GB"/>
        </w:rPr>
        <w:t>(d)</w:t>
      </w:r>
      <w:r>
        <w:rPr>
          <w:rFonts w:cs="Times New Roman"/>
          <w:lang w:val="en-GB"/>
        </w:rPr>
        <w:tab/>
      </w:r>
      <w:proofErr w:type="gramStart"/>
      <w:r>
        <w:rPr>
          <w:rFonts w:cs="Times New Roman"/>
          <w:lang w:val="en-GB"/>
        </w:rPr>
        <w:t>other</w:t>
      </w:r>
      <w:proofErr w:type="gramEnd"/>
      <w:r>
        <w:rPr>
          <w:rFonts w:cs="Times New Roman"/>
          <w:lang w:val="en-GB"/>
        </w:rPr>
        <w:t xml:space="preserve"> factors deemed relevant by the head of the academic unit.</w:t>
      </w:r>
    </w:p>
    <w:p w:rsidR="002D061B" w:rsidRDefault="002D061B" w:rsidP="002D061B">
      <w:pPr>
        <w:rPr>
          <w:rFonts w:cs="Times New Roman"/>
          <w:lang w:val="en-GB"/>
        </w:rPr>
      </w:pPr>
    </w:p>
    <w:p w:rsidR="002D061B" w:rsidRDefault="002D061B" w:rsidP="002D061B">
      <w:pPr>
        <w:rPr>
          <w:rFonts w:cs="Times New Roman"/>
          <w:lang w:val="en-GB"/>
        </w:rPr>
      </w:pPr>
      <w:r>
        <w:rPr>
          <w:rFonts w:cs="Times New Roman"/>
          <w:lang w:val="en-GB"/>
        </w:rPr>
        <w:t>* The minimum required academic standing for candidates in the MBA programme is an overall average of 80% in graduate programme courses, with no grade lower than 75%.</w:t>
      </w:r>
    </w:p>
    <w:p w:rsidR="002D061B" w:rsidRDefault="002D061B" w:rsidP="002D061B">
      <w:pPr>
        <w:rPr>
          <w:rFonts w:cs="Times New Roman"/>
          <w:lang w:val="en-GB"/>
        </w:rPr>
      </w:pPr>
    </w:p>
    <w:p w:rsidR="00D149BA" w:rsidRPr="002D061B" w:rsidRDefault="002D061B" w:rsidP="002D061B">
      <w:pPr>
        <w:pStyle w:val="ListParagraph"/>
        <w:tabs>
          <w:tab w:val="left" w:pos="8505"/>
        </w:tabs>
        <w:ind w:left="1800"/>
      </w:pPr>
      <w:r>
        <w:rPr>
          <w:rFonts w:cs="Times New Roman"/>
          <w:i/>
          <w:iCs/>
          <w:sz w:val="18"/>
          <w:szCs w:val="18"/>
          <w:lang w:val="en-GB"/>
        </w:rPr>
        <w:t xml:space="preserve">(Approved by the Academic Council of the School of Graduate Studies, Memorial University of Newfoundland, October 1995; revised September 2002; </w:t>
      </w:r>
      <w:r>
        <w:rPr>
          <w:rFonts w:cs="Times New Roman"/>
          <w:i/>
          <w:iCs/>
          <w:sz w:val="18"/>
          <w:szCs w:val="18"/>
          <w:u w:val="single"/>
          <w:lang w:val="en-GB"/>
        </w:rPr>
        <w:t>2018</w:t>
      </w:r>
      <w:r>
        <w:rPr>
          <w:rFonts w:cs="Times New Roman"/>
          <w:i/>
          <w:iCs/>
          <w:sz w:val="18"/>
          <w:szCs w:val="18"/>
          <w:lang w:val="en-GB"/>
        </w:rPr>
        <w:t>)</w:t>
      </w:r>
    </w:p>
    <w:p w:rsidR="00D81686" w:rsidRDefault="00D81686" w:rsidP="00D81686">
      <w:pPr>
        <w:pStyle w:val="ListParagraph"/>
        <w:ind w:left="1080"/>
      </w:pPr>
    </w:p>
    <w:p w:rsidR="006A56BB" w:rsidRDefault="006D4C43" w:rsidP="00AA7713">
      <w:pPr>
        <w:pStyle w:val="ListParagraph"/>
        <w:numPr>
          <w:ilvl w:val="0"/>
          <w:numId w:val="1"/>
        </w:numPr>
        <w:tabs>
          <w:tab w:val="left" w:pos="1418"/>
        </w:tabs>
      </w:pPr>
      <w:r>
        <w:tab/>
      </w:r>
      <w:r w:rsidR="006A56BB">
        <w:t>ANY OTHER BUSINESS</w:t>
      </w:r>
    </w:p>
    <w:p w:rsidR="006A56BB" w:rsidRDefault="00AA7713" w:rsidP="00AA7713">
      <w:pPr>
        <w:pStyle w:val="ListParagraph"/>
        <w:numPr>
          <w:ilvl w:val="0"/>
          <w:numId w:val="1"/>
        </w:numPr>
        <w:ind w:left="1418" w:hanging="1058"/>
      </w:pPr>
      <w:r>
        <w:tab/>
      </w:r>
      <w:r>
        <w:tab/>
      </w:r>
      <w:r w:rsidR="006A56BB">
        <w:t>NOTICE OF MOTION</w:t>
      </w:r>
    </w:p>
    <w:p w:rsidR="006A56BB" w:rsidRDefault="006A56BB" w:rsidP="00AA7713">
      <w:pPr>
        <w:pStyle w:val="ListParagraph"/>
        <w:numPr>
          <w:ilvl w:val="0"/>
          <w:numId w:val="1"/>
        </w:numPr>
        <w:ind w:left="1418" w:hanging="1058"/>
      </w:pPr>
      <w:r>
        <w:t>ADJOURNMENT</w:t>
      </w:r>
    </w:p>
    <w:p w:rsidR="00E45170" w:rsidRDefault="00E45170" w:rsidP="008F0CBC">
      <w:pPr>
        <w:pStyle w:val="ListParagraph"/>
      </w:pPr>
    </w:p>
    <w:p w:rsidR="002A23BE" w:rsidRDefault="006A56BB" w:rsidP="00136615">
      <w:pPr>
        <w:pStyle w:val="ListParagraph"/>
      </w:pPr>
      <w:r>
        <w:t xml:space="preserve">The meeting adjourned </w:t>
      </w:r>
      <w:r w:rsidR="001E44AB">
        <w:t xml:space="preserve">4:35 </w:t>
      </w:r>
      <w:r w:rsidR="003615BE">
        <w:t>p.m.</w:t>
      </w:r>
    </w:p>
    <w:p w:rsidR="00354F6C" w:rsidRDefault="00354F6C" w:rsidP="00136615">
      <w:pPr>
        <w:pStyle w:val="ListParagraph"/>
      </w:pPr>
    </w:p>
    <w:p w:rsidR="00354F6C" w:rsidRDefault="00354F6C" w:rsidP="00136615">
      <w:pPr>
        <w:pStyle w:val="ListParagraph"/>
      </w:pPr>
    </w:p>
    <w:p w:rsidR="00565835" w:rsidRDefault="00565835" w:rsidP="00565835">
      <w:pPr>
        <w:pStyle w:val="ListParagraph"/>
        <w:tabs>
          <w:tab w:val="left" w:pos="2127"/>
          <w:tab w:val="left" w:pos="3119"/>
          <w:tab w:val="left" w:pos="5529"/>
          <w:tab w:val="left" w:pos="5954"/>
          <w:tab w:val="left" w:pos="6379"/>
        </w:tabs>
        <w:ind w:left="360"/>
      </w:pPr>
    </w:p>
    <w:p w:rsidR="00565835" w:rsidRDefault="00565835" w:rsidP="00565835">
      <w:pPr>
        <w:pStyle w:val="ListParagraph"/>
        <w:tabs>
          <w:tab w:val="left" w:pos="2127"/>
          <w:tab w:val="left" w:pos="3119"/>
          <w:tab w:val="left" w:pos="5529"/>
          <w:tab w:val="left" w:pos="5954"/>
          <w:tab w:val="left" w:pos="6379"/>
        </w:tabs>
        <w:ind w:left="360"/>
      </w:pPr>
      <w:r>
        <w:t>_________________________</w:t>
      </w:r>
      <w:r>
        <w:tab/>
        <w:t>__________________________</w:t>
      </w:r>
    </w:p>
    <w:p w:rsidR="008F0CBC" w:rsidRDefault="00136615" w:rsidP="00565835">
      <w:pPr>
        <w:pStyle w:val="ListParagraph"/>
        <w:tabs>
          <w:tab w:val="left" w:pos="2127"/>
          <w:tab w:val="left" w:pos="3119"/>
          <w:tab w:val="left" w:pos="5529"/>
          <w:tab w:val="left" w:pos="5954"/>
          <w:tab w:val="left" w:pos="6379"/>
        </w:tabs>
        <w:ind w:left="360"/>
      </w:pPr>
      <w:r>
        <w:t>Aimée Surprenant,</w:t>
      </w:r>
      <w:r w:rsidR="00565835">
        <w:t xml:space="preserve"> </w:t>
      </w:r>
      <w:r w:rsidR="009E6E3A">
        <w:t>Chair</w:t>
      </w:r>
      <w:r w:rsidR="009E6E3A">
        <w:tab/>
      </w:r>
      <w:r w:rsidR="009E6E3A">
        <w:tab/>
      </w:r>
      <w:r>
        <w:t>Echo Pittman</w:t>
      </w:r>
      <w:r w:rsidR="009E6E3A">
        <w:t>, Secretary</w:t>
      </w:r>
    </w:p>
    <w:sectPr w:rsidR="008F0CBC" w:rsidSect="00746712">
      <w:headerReference w:type="default" r:id="rId34"/>
      <w:pgSz w:w="12240" w:h="15840"/>
      <w:pgMar w:top="1440" w:right="1185"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B7" w:rsidRDefault="004C38B7" w:rsidP="00F87907">
      <w:r>
        <w:separator/>
      </w:r>
    </w:p>
  </w:endnote>
  <w:endnote w:type="continuationSeparator" w:id="0">
    <w:p w:rsidR="004C38B7" w:rsidRDefault="004C38B7"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WenQuanYi Zen Hei Sharp">
    <w:panose1 w:val="00000000000000000000"/>
    <w:charset w:val="00"/>
    <w:family w:val="roman"/>
    <w:notTrueType/>
    <w:pitch w:val="default"/>
  </w:font>
  <w:font w:name="DejaVu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B7" w:rsidRDefault="004C38B7" w:rsidP="00F87907">
      <w:r>
        <w:separator/>
      </w:r>
    </w:p>
  </w:footnote>
  <w:footnote w:type="continuationSeparator" w:id="0">
    <w:p w:rsidR="004C38B7" w:rsidRDefault="004C38B7"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B7" w:rsidRPr="00150170" w:rsidRDefault="004C38B7">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r>
      <w:tab/>
    </w:r>
    <w:r>
      <w:tab/>
      <w:t xml:space="preserve">  </w:t>
    </w:r>
    <w:r w:rsidRPr="00150170">
      <w:rPr>
        <w:i/>
        <w:sz w:val="18"/>
      </w:rPr>
      <w:t xml:space="preserve">Academic Council, Minutes of Meeting, </w:t>
    </w:r>
    <w:r>
      <w:rPr>
        <w:i/>
        <w:sz w:val="18"/>
      </w:rPr>
      <w:t>January 15, 2018,</w:t>
    </w:r>
    <w:r w:rsidRPr="00150170">
      <w:rPr>
        <w:i/>
        <w:sz w:val="18"/>
      </w:rPr>
      <w:t xml:space="preserve"> </w:t>
    </w:r>
    <w:r>
      <w:rPr>
        <w:i/>
        <w:sz w:val="18"/>
      </w:rPr>
      <w:t xml:space="preserve">p. </w:t>
    </w:r>
    <w:sdt>
      <w:sdtPr>
        <w:rPr>
          <w:i/>
          <w:sz w:val="18"/>
        </w:rPr>
        <w:id w:val="9375260"/>
        <w:docPartObj>
          <w:docPartGallery w:val="Page Numbers (Top of Page)"/>
          <w:docPartUnique/>
        </w:docPartObj>
      </w:sdtPr>
      <w:sdtContent>
        <w:r w:rsidRPr="00150170">
          <w:rPr>
            <w:i/>
            <w:sz w:val="18"/>
          </w:rPr>
          <w:fldChar w:fldCharType="begin"/>
        </w:r>
        <w:r w:rsidRPr="00150170">
          <w:rPr>
            <w:i/>
            <w:sz w:val="18"/>
          </w:rPr>
          <w:instrText xml:space="preserve"> PAGE   \* MERGEFORMAT </w:instrText>
        </w:r>
        <w:r w:rsidRPr="00150170">
          <w:rPr>
            <w:i/>
            <w:sz w:val="18"/>
          </w:rPr>
          <w:fldChar w:fldCharType="separate"/>
        </w:r>
        <w:r w:rsidR="00027419">
          <w:rPr>
            <w:i/>
            <w:noProof/>
            <w:sz w:val="18"/>
          </w:rPr>
          <w:t>22</w:t>
        </w:r>
        <w:r w:rsidRPr="00150170">
          <w:rPr>
            <w:i/>
            <w:sz w:val="18"/>
          </w:rPr>
          <w:fldChar w:fldCharType="end"/>
        </w:r>
      </w:sdtContent>
    </w:sdt>
  </w:p>
  <w:p w:rsidR="004C38B7" w:rsidRPr="00150170" w:rsidRDefault="004C3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3CF"/>
    <w:multiLevelType w:val="multilevel"/>
    <w:tmpl w:val="38BA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B2761"/>
    <w:multiLevelType w:val="multilevel"/>
    <w:tmpl w:val="DC2E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72674CD"/>
    <w:multiLevelType w:val="multilevel"/>
    <w:tmpl w:val="69CAFE9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2521C9"/>
    <w:multiLevelType w:val="multilevel"/>
    <w:tmpl w:val="85EE626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1251F"/>
    <w:multiLevelType w:val="multilevel"/>
    <w:tmpl w:val="86A4E31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A3848B5"/>
    <w:multiLevelType w:val="multilevel"/>
    <w:tmpl w:val="24D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E2D6A"/>
    <w:multiLevelType w:val="multilevel"/>
    <w:tmpl w:val="FB22EE5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300A60"/>
    <w:multiLevelType w:val="multilevel"/>
    <w:tmpl w:val="86B0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3D1725"/>
    <w:multiLevelType w:val="hybridMultilevel"/>
    <w:tmpl w:val="8356FB5E"/>
    <w:lvl w:ilvl="0" w:tplc="328C9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3E1F33"/>
    <w:multiLevelType w:val="multilevel"/>
    <w:tmpl w:val="28E8D9F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2B71BD8"/>
    <w:multiLevelType w:val="multilevel"/>
    <w:tmpl w:val="E35A80C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12CF3C13"/>
    <w:multiLevelType w:val="multilevel"/>
    <w:tmpl w:val="5D5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trike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14" w15:restartNumberingAfterBreak="0">
    <w:nsid w:val="19627E64"/>
    <w:multiLevelType w:val="multilevel"/>
    <w:tmpl w:val="244A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AB5F9A"/>
    <w:multiLevelType w:val="multilevel"/>
    <w:tmpl w:val="C706C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C02589"/>
    <w:multiLevelType w:val="multilevel"/>
    <w:tmpl w:val="892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DD0A74"/>
    <w:multiLevelType w:val="multilevel"/>
    <w:tmpl w:val="8A4881F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EBA74EC"/>
    <w:multiLevelType w:val="multilevel"/>
    <w:tmpl w:val="A16051D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F63498E"/>
    <w:multiLevelType w:val="multilevel"/>
    <w:tmpl w:val="388E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096943"/>
    <w:multiLevelType w:val="multilevel"/>
    <w:tmpl w:val="0A4C5AB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15:restartNumberingAfterBreak="0">
    <w:nsid w:val="23397E13"/>
    <w:multiLevelType w:val="multilevel"/>
    <w:tmpl w:val="0374DEC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22217C"/>
    <w:multiLevelType w:val="multilevel"/>
    <w:tmpl w:val="96A4A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A065F7E"/>
    <w:multiLevelType w:val="multilevel"/>
    <w:tmpl w:val="50729C4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B760821"/>
    <w:multiLevelType w:val="multilevel"/>
    <w:tmpl w:val="2EA835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EAF1AE9"/>
    <w:multiLevelType w:val="multilevel"/>
    <w:tmpl w:val="2F680EB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15:restartNumberingAfterBreak="0">
    <w:nsid w:val="2EEF45BC"/>
    <w:multiLevelType w:val="multilevel"/>
    <w:tmpl w:val="DF4CE3D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FFB5AB4"/>
    <w:multiLevelType w:val="multilevel"/>
    <w:tmpl w:val="D59EA71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4264113"/>
    <w:multiLevelType w:val="multilevel"/>
    <w:tmpl w:val="724C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407BC3"/>
    <w:multiLevelType w:val="multilevel"/>
    <w:tmpl w:val="644C2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6460EA"/>
    <w:multiLevelType w:val="multilevel"/>
    <w:tmpl w:val="52BC7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B36FDF"/>
    <w:multiLevelType w:val="multilevel"/>
    <w:tmpl w:val="3CDE7E9E"/>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C235A75"/>
    <w:multiLevelType w:val="multilevel"/>
    <w:tmpl w:val="E8B62FB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3C94AE1"/>
    <w:multiLevelType w:val="multilevel"/>
    <w:tmpl w:val="A1AC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313E61"/>
    <w:multiLevelType w:val="multilevel"/>
    <w:tmpl w:val="87B4642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6A27AA9"/>
    <w:multiLevelType w:val="multilevel"/>
    <w:tmpl w:val="DBEEB81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6F43331"/>
    <w:multiLevelType w:val="multilevel"/>
    <w:tmpl w:val="4C305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2D076B"/>
    <w:multiLevelType w:val="multilevel"/>
    <w:tmpl w:val="9112DB5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F66475A"/>
    <w:multiLevelType w:val="multilevel"/>
    <w:tmpl w:val="31F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E2500D"/>
    <w:multiLevelType w:val="multilevel"/>
    <w:tmpl w:val="B4D61DF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15:restartNumberingAfterBreak="0">
    <w:nsid w:val="50A0400B"/>
    <w:multiLevelType w:val="multilevel"/>
    <w:tmpl w:val="6312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D3567E"/>
    <w:multiLevelType w:val="multilevel"/>
    <w:tmpl w:val="D0EA549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D961828"/>
    <w:multiLevelType w:val="multilevel"/>
    <w:tmpl w:val="C9F0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3F198C"/>
    <w:multiLevelType w:val="multilevel"/>
    <w:tmpl w:val="95F213C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4" w15:restartNumberingAfterBreak="0">
    <w:nsid w:val="60F5653C"/>
    <w:multiLevelType w:val="multilevel"/>
    <w:tmpl w:val="FA3ECAB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5524C11"/>
    <w:multiLevelType w:val="multilevel"/>
    <w:tmpl w:val="CC5E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5254C1"/>
    <w:multiLevelType w:val="multilevel"/>
    <w:tmpl w:val="7494DFE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9A1058F"/>
    <w:multiLevelType w:val="multilevel"/>
    <w:tmpl w:val="B81A679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9C91002"/>
    <w:multiLevelType w:val="multilevel"/>
    <w:tmpl w:val="9D1A6CF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ADD7E22"/>
    <w:multiLevelType w:val="multilevel"/>
    <w:tmpl w:val="39E2E81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BC47E91"/>
    <w:multiLevelType w:val="multilevel"/>
    <w:tmpl w:val="B46C13B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CE02F11"/>
    <w:multiLevelType w:val="multilevel"/>
    <w:tmpl w:val="9626DF3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0E26074"/>
    <w:multiLevelType w:val="hybridMultilevel"/>
    <w:tmpl w:val="A2B8024C"/>
    <w:lvl w:ilvl="0" w:tplc="5E6CD8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2754D22"/>
    <w:multiLevelType w:val="multilevel"/>
    <w:tmpl w:val="A7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5E061F"/>
    <w:multiLevelType w:val="multilevel"/>
    <w:tmpl w:val="0E96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6C0C75"/>
    <w:multiLevelType w:val="multilevel"/>
    <w:tmpl w:val="2C7ABA9A"/>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BB35B4F"/>
    <w:multiLevelType w:val="hybridMultilevel"/>
    <w:tmpl w:val="242AD414"/>
    <w:lvl w:ilvl="0" w:tplc="8710E4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C05777"/>
    <w:multiLevelType w:val="multilevel"/>
    <w:tmpl w:val="7AC680A6"/>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C495A5F"/>
    <w:multiLevelType w:val="multilevel"/>
    <w:tmpl w:val="5AC247B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D5F01AC"/>
    <w:multiLevelType w:val="multilevel"/>
    <w:tmpl w:val="A9268EA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FCA2E92"/>
    <w:multiLevelType w:val="multilevel"/>
    <w:tmpl w:val="B2C6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52"/>
  </w:num>
  <w:num w:numId="4">
    <w:abstractNumId w:val="39"/>
  </w:num>
  <w:num w:numId="5">
    <w:abstractNumId w:val="24"/>
  </w:num>
  <w:num w:numId="6">
    <w:abstractNumId w:val="22"/>
  </w:num>
  <w:num w:numId="7">
    <w:abstractNumId w:val="11"/>
  </w:num>
  <w:num w:numId="8">
    <w:abstractNumId w:val="50"/>
  </w:num>
  <w:num w:numId="9">
    <w:abstractNumId w:val="4"/>
  </w:num>
  <w:num w:numId="10">
    <w:abstractNumId w:val="55"/>
  </w:num>
  <w:num w:numId="11">
    <w:abstractNumId w:val="23"/>
  </w:num>
  <w:num w:numId="12">
    <w:abstractNumId w:val="37"/>
  </w:num>
  <w:num w:numId="13">
    <w:abstractNumId w:val="18"/>
  </w:num>
  <w:num w:numId="14">
    <w:abstractNumId w:val="10"/>
  </w:num>
  <w:num w:numId="15">
    <w:abstractNumId w:val="31"/>
  </w:num>
  <w:num w:numId="16">
    <w:abstractNumId w:val="58"/>
  </w:num>
  <w:num w:numId="17">
    <w:abstractNumId w:val="32"/>
  </w:num>
  <w:num w:numId="18">
    <w:abstractNumId w:val="51"/>
  </w:num>
  <w:num w:numId="19">
    <w:abstractNumId w:val="5"/>
  </w:num>
  <w:num w:numId="20">
    <w:abstractNumId w:val="7"/>
  </w:num>
  <w:num w:numId="21">
    <w:abstractNumId w:val="34"/>
  </w:num>
  <w:num w:numId="22">
    <w:abstractNumId w:val="21"/>
  </w:num>
  <w:num w:numId="23">
    <w:abstractNumId w:val="47"/>
  </w:num>
  <w:num w:numId="24">
    <w:abstractNumId w:val="17"/>
  </w:num>
  <w:num w:numId="25">
    <w:abstractNumId w:val="27"/>
  </w:num>
  <w:num w:numId="26">
    <w:abstractNumId w:val="35"/>
  </w:num>
  <w:num w:numId="27">
    <w:abstractNumId w:val="46"/>
  </w:num>
  <w:num w:numId="28">
    <w:abstractNumId w:val="44"/>
  </w:num>
  <w:num w:numId="29">
    <w:abstractNumId w:val="59"/>
  </w:num>
  <w:num w:numId="30">
    <w:abstractNumId w:val="41"/>
  </w:num>
  <w:num w:numId="31">
    <w:abstractNumId w:val="3"/>
  </w:num>
  <w:num w:numId="32">
    <w:abstractNumId w:val="26"/>
  </w:num>
  <w:num w:numId="33">
    <w:abstractNumId w:val="57"/>
  </w:num>
  <w:num w:numId="34">
    <w:abstractNumId w:val="48"/>
  </w:num>
  <w:num w:numId="35">
    <w:abstractNumId w:val="25"/>
  </w:num>
  <w:num w:numId="36">
    <w:abstractNumId w:val="20"/>
  </w:num>
  <w:num w:numId="37">
    <w:abstractNumId w:val="43"/>
  </w:num>
  <w:num w:numId="38">
    <w:abstractNumId w:val="30"/>
  </w:num>
  <w:num w:numId="39">
    <w:abstractNumId w:val="49"/>
  </w:num>
  <w:num w:numId="40">
    <w:abstractNumId w:val="60"/>
  </w:num>
  <w:num w:numId="41">
    <w:abstractNumId w:val="1"/>
  </w:num>
  <w:num w:numId="42">
    <w:abstractNumId w:val="29"/>
  </w:num>
  <w:num w:numId="43">
    <w:abstractNumId w:val="38"/>
  </w:num>
  <w:num w:numId="44">
    <w:abstractNumId w:val="53"/>
  </w:num>
  <w:num w:numId="45">
    <w:abstractNumId w:val="54"/>
  </w:num>
  <w:num w:numId="46">
    <w:abstractNumId w:val="15"/>
  </w:num>
  <w:num w:numId="47">
    <w:abstractNumId w:val="14"/>
  </w:num>
  <w:num w:numId="48">
    <w:abstractNumId w:val="42"/>
  </w:num>
  <w:num w:numId="49">
    <w:abstractNumId w:val="0"/>
  </w:num>
  <w:num w:numId="50">
    <w:abstractNumId w:val="33"/>
  </w:num>
  <w:num w:numId="51">
    <w:abstractNumId w:val="12"/>
  </w:num>
  <w:num w:numId="52">
    <w:abstractNumId w:val="16"/>
  </w:num>
  <w:num w:numId="53">
    <w:abstractNumId w:val="45"/>
  </w:num>
  <w:num w:numId="54">
    <w:abstractNumId w:val="8"/>
  </w:num>
  <w:num w:numId="55">
    <w:abstractNumId w:val="40"/>
  </w:num>
  <w:num w:numId="56">
    <w:abstractNumId w:val="19"/>
  </w:num>
  <w:num w:numId="57">
    <w:abstractNumId w:val="36"/>
  </w:num>
  <w:num w:numId="58">
    <w:abstractNumId w:val="6"/>
  </w:num>
  <w:num w:numId="59">
    <w:abstractNumId w:val="28"/>
  </w:num>
  <w:num w:numId="60">
    <w:abstractNumId w:val="56"/>
  </w:num>
  <w:num w:numId="61">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7E20"/>
    <w:rsid w:val="00015A09"/>
    <w:rsid w:val="00016CD9"/>
    <w:rsid w:val="0001708A"/>
    <w:rsid w:val="00017B2B"/>
    <w:rsid w:val="00020671"/>
    <w:rsid w:val="00027419"/>
    <w:rsid w:val="0003017A"/>
    <w:rsid w:val="00040E35"/>
    <w:rsid w:val="00041935"/>
    <w:rsid w:val="000431AF"/>
    <w:rsid w:val="00044D60"/>
    <w:rsid w:val="0005437E"/>
    <w:rsid w:val="00060E32"/>
    <w:rsid w:val="000629D5"/>
    <w:rsid w:val="00066E3A"/>
    <w:rsid w:val="000859F2"/>
    <w:rsid w:val="0008618E"/>
    <w:rsid w:val="0008671F"/>
    <w:rsid w:val="000905F1"/>
    <w:rsid w:val="00094E49"/>
    <w:rsid w:val="000959CF"/>
    <w:rsid w:val="000C2958"/>
    <w:rsid w:val="000C66C6"/>
    <w:rsid w:val="000C6E7F"/>
    <w:rsid w:val="000E5049"/>
    <w:rsid w:val="000E57D8"/>
    <w:rsid w:val="000E58D0"/>
    <w:rsid w:val="000F7B03"/>
    <w:rsid w:val="00100DF7"/>
    <w:rsid w:val="00101C1E"/>
    <w:rsid w:val="0010246E"/>
    <w:rsid w:val="00112C35"/>
    <w:rsid w:val="001172B1"/>
    <w:rsid w:val="00121620"/>
    <w:rsid w:val="00122627"/>
    <w:rsid w:val="00122D44"/>
    <w:rsid w:val="00132210"/>
    <w:rsid w:val="00136615"/>
    <w:rsid w:val="0014518F"/>
    <w:rsid w:val="00150170"/>
    <w:rsid w:val="00155CF4"/>
    <w:rsid w:val="00165069"/>
    <w:rsid w:val="001656B8"/>
    <w:rsid w:val="00165DA1"/>
    <w:rsid w:val="001800C1"/>
    <w:rsid w:val="00181ED0"/>
    <w:rsid w:val="001A1C4C"/>
    <w:rsid w:val="001A6150"/>
    <w:rsid w:val="001A765D"/>
    <w:rsid w:val="001C1BB8"/>
    <w:rsid w:val="001C7FAB"/>
    <w:rsid w:val="001D6F24"/>
    <w:rsid w:val="001E44AB"/>
    <w:rsid w:val="001F1E9E"/>
    <w:rsid w:val="001F2113"/>
    <w:rsid w:val="001F7240"/>
    <w:rsid w:val="002012DA"/>
    <w:rsid w:val="00203F5B"/>
    <w:rsid w:val="00213B0E"/>
    <w:rsid w:val="0021428A"/>
    <w:rsid w:val="00224606"/>
    <w:rsid w:val="00224A4E"/>
    <w:rsid w:val="0022727D"/>
    <w:rsid w:val="0023049E"/>
    <w:rsid w:val="00234EDC"/>
    <w:rsid w:val="00240F95"/>
    <w:rsid w:val="00241FF3"/>
    <w:rsid w:val="0026382C"/>
    <w:rsid w:val="00265E74"/>
    <w:rsid w:val="00267A28"/>
    <w:rsid w:val="00273F07"/>
    <w:rsid w:val="00276ADB"/>
    <w:rsid w:val="00281170"/>
    <w:rsid w:val="002918CE"/>
    <w:rsid w:val="002940F5"/>
    <w:rsid w:val="0029693B"/>
    <w:rsid w:val="002A23BE"/>
    <w:rsid w:val="002B6B80"/>
    <w:rsid w:val="002D061B"/>
    <w:rsid w:val="002D155F"/>
    <w:rsid w:val="002D63E7"/>
    <w:rsid w:val="002E2CC6"/>
    <w:rsid w:val="00301EE4"/>
    <w:rsid w:val="00302DBB"/>
    <w:rsid w:val="00307ED5"/>
    <w:rsid w:val="00310742"/>
    <w:rsid w:val="00315714"/>
    <w:rsid w:val="003176F1"/>
    <w:rsid w:val="003305DD"/>
    <w:rsid w:val="003354BF"/>
    <w:rsid w:val="003500E7"/>
    <w:rsid w:val="00353AC5"/>
    <w:rsid w:val="0035401C"/>
    <w:rsid w:val="00354CB7"/>
    <w:rsid w:val="00354F6C"/>
    <w:rsid w:val="00355518"/>
    <w:rsid w:val="00355B19"/>
    <w:rsid w:val="003615BE"/>
    <w:rsid w:val="003678D2"/>
    <w:rsid w:val="003739EF"/>
    <w:rsid w:val="003762C8"/>
    <w:rsid w:val="00386457"/>
    <w:rsid w:val="00391E39"/>
    <w:rsid w:val="003926C0"/>
    <w:rsid w:val="00393626"/>
    <w:rsid w:val="00396DCC"/>
    <w:rsid w:val="00397EC0"/>
    <w:rsid w:val="003A1901"/>
    <w:rsid w:val="003A455C"/>
    <w:rsid w:val="003B588B"/>
    <w:rsid w:val="003B660A"/>
    <w:rsid w:val="003C24DF"/>
    <w:rsid w:val="003D359A"/>
    <w:rsid w:val="003E23AD"/>
    <w:rsid w:val="003E405D"/>
    <w:rsid w:val="003F30EB"/>
    <w:rsid w:val="003F47BC"/>
    <w:rsid w:val="004055F7"/>
    <w:rsid w:val="00413384"/>
    <w:rsid w:val="004304AB"/>
    <w:rsid w:val="00432A59"/>
    <w:rsid w:val="004559A5"/>
    <w:rsid w:val="004643A1"/>
    <w:rsid w:val="00471C31"/>
    <w:rsid w:val="00485512"/>
    <w:rsid w:val="00491F09"/>
    <w:rsid w:val="004B0B2E"/>
    <w:rsid w:val="004B204E"/>
    <w:rsid w:val="004C38B7"/>
    <w:rsid w:val="004C5DE3"/>
    <w:rsid w:val="004C7DF4"/>
    <w:rsid w:val="004D05A7"/>
    <w:rsid w:val="004D6ED6"/>
    <w:rsid w:val="004E0774"/>
    <w:rsid w:val="004F5D51"/>
    <w:rsid w:val="004F7F44"/>
    <w:rsid w:val="005012D7"/>
    <w:rsid w:val="00503B85"/>
    <w:rsid w:val="00504AF7"/>
    <w:rsid w:val="00506204"/>
    <w:rsid w:val="005116A7"/>
    <w:rsid w:val="00516A00"/>
    <w:rsid w:val="005301BE"/>
    <w:rsid w:val="005308A2"/>
    <w:rsid w:val="005419F7"/>
    <w:rsid w:val="00546AAA"/>
    <w:rsid w:val="00550331"/>
    <w:rsid w:val="0055576E"/>
    <w:rsid w:val="00563FE8"/>
    <w:rsid w:val="005655D5"/>
    <w:rsid w:val="00565835"/>
    <w:rsid w:val="00565DED"/>
    <w:rsid w:val="00567270"/>
    <w:rsid w:val="00567B3C"/>
    <w:rsid w:val="0057312D"/>
    <w:rsid w:val="00581849"/>
    <w:rsid w:val="0058228D"/>
    <w:rsid w:val="0058272B"/>
    <w:rsid w:val="0059278D"/>
    <w:rsid w:val="005A02CB"/>
    <w:rsid w:val="005A0938"/>
    <w:rsid w:val="005A2372"/>
    <w:rsid w:val="005D14B7"/>
    <w:rsid w:val="005D4CE4"/>
    <w:rsid w:val="005F25F9"/>
    <w:rsid w:val="005F2A3C"/>
    <w:rsid w:val="005F2E10"/>
    <w:rsid w:val="00602659"/>
    <w:rsid w:val="0064393A"/>
    <w:rsid w:val="00647F54"/>
    <w:rsid w:val="00654839"/>
    <w:rsid w:val="006625DB"/>
    <w:rsid w:val="00662BDA"/>
    <w:rsid w:val="0066455C"/>
    <w:rsid w:val="00667485"/>
    <w:rsid w:val="00697B9C"/>
    <w:rsid w:val="006A3114"/>
    <w:rsid w:val="006A4843"/>
    <w:rsid w:val="006A56BB"/>
    <w:rsid w:val="006B1DEE"/>
    <w:rsid w:val="006B3A80"/>
    <w:rsid w:val="006B67E1"/>
    <w:rsid w:val="006C0A71"/>
    <w:rsid w:val="006D0688"/>
    <w:rsid w:val="006D4C43"/>
    <w:rsid w:val="006D5E22"/>
    <w:rsid w:val="006D6AD9"/>
    <w:rsid w:val="006E07B4"/>
    <w:rsid w:val="006E73B2"/>
    <w:rsid w:val="006F6B39"/>
    <w:rsid w:val="00700557"/>
    <w:rsid w:val="00706618"/>
    <w:rsid w:val="00714AB0"/>
    <w:rsid w:val="007214C0"/>
    <w:rsid w:val="00724C77"/>
    <w:rsid w:val="00725817"/>
    <w:rsid w:val="00733658"/>
    <w:rsid w:val="00742574"/>
    <w:rsid w:val="00746712"/>
    <w:rsid w:val="00753B7B"/>
    <w:rsid w:val="00766A1D"/>
    <w:rsid w:val="00773084"/>
    <w:rsid w:val="00785A09"/>
    <w:rsid w:val="00796F76"/>
    <w:rsid w:val="00797F61"/>
    <w:rsid w:val="007A108B"/>
    <w:rsid w:val="007B0A59"/>
    <w:rsid w:val="007B562D"/>
    <w:rsid w:val="007B61F7"/>
    <w:rsid w:val="007C6044"/>
    <w:rsid w:val="007D4EFE"/>
    <w:rsid w:val="007D604A"/>
    <w:rsid w:val="007D7A97"/>
    <w:rsid w:val="007E6B36"/>
    <w:rsid w:val="007F066B"/>
    <w:rsid w:val="007F64FF"/>
    <w:rsid w:val="00800DE1"/>
    <w:rsid w:val="00804FCB"/>
    <w:rsid w:val="00812F90"/>
    <w:rsid w:val="008256AB"/>
    <w:rsid w:val="008319EF"/>
    <w:rsid w:val="008349FA"/>
    <w:rsid w:val="00846F50"/>
    <w:rsid w:val="00851D2C"/>
    <w:rsid w:val="00854E90"/>
    <w:rsid w:val="0086284D"/>
    <w:rsid w:val="008636CD"/>
    <w:rsid w:val="00870C5F"/>
    <w:rsid w:val="00871421"/>
    <w:rsid w:val="00877C8A"/>
    <w:rsid w:val="008868E8"/>
    <w:rsid w:val="00891821"/>
    <w:rsid w:val="0089613B"/>
    <w:rsid w:val="008A1E6D"/>
    <w:rsid w:val="008A6273"/>
    <w:rsid w:val="008B3751"/>
    <w:rsid w:val="008B4E5A"/>
    <w:rsid w:val="008C442A"/>
    <w:rsid w:val="008D2684"/>
    <w:rsid w:val="008E0718"/>
    <w:rsid w:val="008E0F96"/>
    <w:rsid w:val="008E2754"/>
    <w:rsid w:val="008F0C56"/>
    <w:rsid w:val="008F0CBC"/>
    <w:rsid w:val="00910C0E"/>
    <w:rsid w:val="00910DD7"/>
    <w:rsid w:val="00916334"/>
    <w:rsid w:val="0091638D"/>
    <w:rsid w:val="0092513C"/>
    <w:rsid w:val="009275A0"/>
    <w:rsid w:val="00930A31"/>
    <w:rsid w:val="009376CB"/>
    <w:rsid w:val="009522AF"/>
    <w:rsid w:val="00952573"/>
    <w:rsid w:val="00953B30"/>
    <w:rsid w:val="00953E71"/>
    <w:rsid w:val="0095777A"/>
    <w:rsid w:val="00970485"/>
    <w:rsid w:val="009731AC"/>
    <w:rsid w:val="0098573A"/>
    <w:rsid w:val="009869AF"/>
    <w:rsid w:val="00995158"/>
    <w:rsid w:val="00996BE4"/>
    <w:rsid w:val="009A41CE"/>
    <w:rsid w:val="009A7A74"/>
    <w:rsid w:val="009B45A0"/>
    <w:rsid w:val="009B5DF2"/>
    <w:rsid w:val="009B6CB6"/>
    <w:rsid w:val="009D144E"/>
    <w:rsid w:val="009E043D"/>
    <w:rsid w:val="009E6D27"/>
    <w:rsid w:val="009E6E3A"/>
    <w:rsid w:val="00A06C15"/>
    <w:rsid w:val="00A13A0D"/>
    <w:rsid w:val="00A30093"/>
    <w:rsid w:val="00A328E8"/>
    <w:rsid w:val="00A36027"/>
    <w:rsid w:val="00A40C6C"/>
    <w:rsid w:val="00A4232A"/>
    <w:rsid w:val="00A718CB"/>
    <w:rsid w:val="00A87B5F"/>
    <w:rsid w:val="00AA5FA6"/>
    <w:rsid w:val="00AA7713"/>
    <w:rsid w:val="00AC66F9"/>
    <w:rsid w:val="00AC6E5B"/>
    <w:rsid w:val="00AD5F0D"/>
    <w:rsid w:val="00AE6EBF"/>
    <w:rsid w:val="00B10D59"/>
    <w:rsid w:val="00B14F29"/>
    <w:rsid w:val="00B21F5A"/>
    <w:rsid w:val="00B2322F"/>
    <w:rsid w:val="00B247EB"/>
    <w:rsid w:val="00B36E94"/>
    <w:rsid w:val="00B37A4C"/>
    <w:rsid w:val="00B40AEC"/>
    <w:rsid w:val="00B41B4B"/>
    <w:rsid w:val="00B43750"/>
    <w:rsid w:val="00B51E0A"/>
    <w:rsid w:val="00B666EB"/>
    <w:rsid w:val="00B76B66"/>
    <w:rsid w:val="00B77D18"/>
    <w:rsid w:val="00B85F6F"/>
    <w:rsid w:val="00B91A75"/>
    <w:rsid w:val="00B951F6"/>
    <w:rsid w:val="00B95673"/>
    <w:rsid w:val="00BA4E90"/>
    <w:rsid w:val="00BB212B"/>
    <w:rsid w:val="00BB50E9"/>
    <w:rsid w:val="00BC49E0"/>
    <w:rsid w:val="00BC4ACB"/>
    <w:rsid w:val="00BC6036"/>
    <w:rsid w:val="00BD16A6"/>
    <w:rsid w:val="00BE017C"/>
    <w:rsid w:val="00BE03E4"/>
    <w:rsid w:val="00BE0484"/>
    <w:rsid w:val="00BE4CAB"/>
    <w:rsid w:val="00C1637A"/>
    <w:rsid w:val="00C23339"/>
    <w:rsid w:val="00C26835"/>
    <w:rsid w:val="00C340B9"/>
    <w:rsid w:val="00C35AB9"/>
    <w:rsid w:val="00C379ED"/>
    <w:rsid w:val="00C40006"/>
    <w:rsid w:val="00C4439B"/>
    <w:rsid w:val="00C44D74"/>
    <w:rsid w:val="00C510A9"/>
    <w:rsid w:val="00C7009A"/>
    <w:rsid w:val="00C86C2F"/>
    <w:rsid w:val="00C90F63"/>
    <w:rsid w:val="00C93EE0"/>
    <w:rsid w:val="00CB4DB5"/>
    <w:rsid w:val="00CB5C12"/>
    <w:rsid w:val="00CB6C48"/>
    <w:rsid w:val="00CE6266"/>
    <w:rsid w:val="00CF185F"/>
    <w:rsid w:val="00CF1A84"/>
    <w:rsid w:val="00CF30E7"/>
    <w:rsid w:val="00D00A1C"/>
    <w:rsid w:val="00D02E52"/>
    <w:rsid w:val="00D03A68"/>
    <w:rsid w:val="00D11C24"/>
    <w:rsid w:val="00D13C87"/>
    <w:rsid w:val="00D149BA"/>
    <w:rsid w:val="00D2357E"/>
    <w:rsid w:val="00D40EA9"/>
    <w:rsid w:val="00D55B29"/>
    <w:rsid w:val="00D5682B"/>
    <w:rsid w:val="00D62D13"/>
    <w:rsid w:val="00D6754F"/>
    <w:rsid w:val="00D7120A"/>
    <w:rsid w:val="00D81686"/>
    <w:rsid w:val="00D845A2"/>
    <w:rsid w:val="00DA3300"/>
    <w:rsid w:val="00DB0407"/>
    <w:rsid w:val="00DB52E3"/>
    <w:rsid w:val="00DC54A3"/>
    <w:rsid w:val="00DD01EC"/>
    <w:rsid w:val="00DD0D75"/>
    <w:rsid w:val="00DD0FFB"/>
    <w:rsid w:val="00DD1832"/>
    <w:rsid w:val="00DE3759"/>
    <w:rsid w:val="00DF744B"/>
    <w:rsid w:val="00E11705"/>
    <w:rsid w:val="00E14096"/>
    <w:rsid w:val="00E262E3"/>
    <w:rsid w:val="00E2744C"/>
    <w:rsid w:val="00E33538"/>
    <w:rsid w:val="00E361DC"/>
    <w:rsid w:val="00E45170"/>
    <w:rsid w:val="00E515B1"/>
    <w:rsid w:val="00E625C9"/>
    <w:rsid w:val="00E647CC"/>
    <w:rsid w:val="00E67674"/>
    <w:rsid w:val="00E67931"/>
    <w:rsid w:val="00E701EA"/>
    <w:rsid w:val="00E74889"/>
    <w:rsid w:val="00E76B9B"/>
    <w:rsid w:val="00E80A49"/>
    <w:rsid w:val="00E93D0E"/>
    <w:rsid w:val="00E96C13"/>
    <w:rsid w:val="00EA2126"/>
    <w:rsid w:val="00EA34AE"/>
    <w:rsid w:val="00EA7439"/>
    <w:rsid w:val="00EC7D0F"/>
    <w:rsid w:val="00ED2B8E"/>
    <w:rsid w:val="00ED32A6"/>
    <w:rsid w:val="00EF03CA"/>
    <w:rsid w:val="00EF59E4"/>
    <w:rsid w:val="00F010B3"/>
    <w:rsid w:val="00F03B57"/>
    <w:rsid w:val="00F057C4"/>
    <w:rsid w:val="00F061CC"/>
    <w:rsid w:val="00F067D1"/>
    <w:rsid w:val="00F15C3F"/>
    <w:rsid w:val="00F23BFF"/>
    <w:rsid w:val="00F34288"/>
    <w:rsid w:val="00F35222"/>
    <w:rsid w:val="00F563E6"/>
    <w:rsid w:val="00F565F7"/>
    <w:rsid w:val="00F60EA0"/>
    <w:rsid w:val="00F60EF1"/>
    <w:rsid w:val="00F61AA4"/>
    <w:rsid w:val="00F66909"/>
    <w:rsid w:val="00F718AE"/>
    <w:rsid w:val="00F72080"/>
    <w:rsid w:val="00F73791"/>
    <w:rsid w:val="00F7582F"/>
    <w:rsid w:val="00F778DE"/>
    <w:rsid w:val="00F84D5B"/>
    <w:rsid w:val="00F8683E"/>
    <w:rsid w:val="00F87907"/>
    <w:rsid w:val="00F962D9"/>
    <w:rsid w:val="00F97BD1"/>
    <w:rsid w:val="00FB57C2"/>
    <w:rsid w:val="00FC21F1"/>
    <w:rsid w:val="00FC6920"/>
    <w:rsid w:val="00FD71B3"/>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9AD94017-B08C-42E7-BD90-B466FDE0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 w:type="paragraph" w:styleId="NoSpacing">
    <w:name w:val="No Spacing"/>
    <w:uiPriority w:val="1"/>
    <w:qFormat/>
    <w:rsid w:val="00B77D18"/>
    <w:rPr>
      <w:rFonts w:ascii="Calibri" w:eastAsia="Calibri" w:hAnsi="Calibri" w:cs="Times New Roman"/>
      <w:sz w:val="22"/>
      <w:lang w:val="en-CA"/>
    </w:rPr>
  </w:style>
  <w:style w:type="character" w:customStyle="1" w:styleId="InternetLink">
    <w:name w:val="Internet Link"/>
    <w:rsid w:val="009E043D"/>
    <w:rPr>
      <w:color w:val="000080"/>
      <w:u w:val="single"/>
    </w:rPr>
  </w:style>
  <w:style w:type="character" w:customStyle="1" w:styleId="StrongEmphasis">
    <w:name w:val="Strong Emphasis"/>
    <w:qFormat/>
    <w:rsid w:val="009E043D"/>
    <w:rPr>
      <w:b/>
      <w:bCs/>
    </w:rPr>
  </w:style>
  <w:style w:type="paragraph" w:styleId="BodyText">
    <w:name w:val="Body Text"/>
    <w:basedOn w:val="Normal"/>
    <w:link w:val="BodyTextChar"/>
    <w:rsid w:val="009E043D"/>
    <w:pPr>
      <w:widowControl w:val="0"/>
      <w:spacing w:after="120"/>
    </w:pPr>
    <w:rPr>
      <w:rFonts w:ascii="Liberation Serif" w:eastAsia="WenQuanYi Zen Hei Sharp" w:hAnsi="Liberation Serif" w:cs="DejaVu Sans"/>
      <w:szCs w:val="24"/>
      <w:lang w:eastAsia="zh-CN" w:bidi="hi-IN"/>
    </w:rPr>
  </w:style>
  <w:style w:type="character" w:customStyle="1" w:styleId="BodyTextChar">
    <w:name w:val="Body Text Char"/>
    <w:basedOn w:val="DefaultParagraphFont"/>
    <w:link w:val="BodyText"/>
    <w:rsid w:val="009E043D"/>
    <w:rPr>
      <w:rFonts w:ascii="Liberation Serif" w:eastAsia="WenQuanYi Zen Hei Sharp" w:hAnsi="Liberation Serif" w:cs="DejaVu Sans"/>
      <w:szCs w:val="24"/>
      <w:lang w:eastAsia="zh-CN" w:bidi="hi-IN"/>
    </w:rPr>
  </w:style>
  <w:style w:type="paragraph" w:customStyle="1" w:styleId="TableContents">
    <w:name w:val="Table Contents"/>
    <w:basedOn w:val="Normal"/>
    <w:qFormat/>
    <w:rsid w:val="009E043D"/>
    <w:pPr>
      <w:widowControl w:val="0"/>
      <w:suppressLineNumbers/>
    </w:pPr>
    <w:rPr>
      <w:rFonts w:ascii="Liberation Serif" w:eastAsia="WenQuanYi Zen Hei Sharp" w:hAnsi="Liberation Serif" w:cs="DejaVu Sans"/>
      <w:szCs w:val="24"/>
      <w:lang w:eastAsia="zh-CN" w:bidi="hi-IN"/>
    </w:rPr>
  </w:style>
  <w:style w:type="character" w:styleId="FootnoteReference">
    <w:name w:val="footnote reference"/>
    <w:uiPriority w:val="99"/>
    <w:rsid w:val="002D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8388082">
      <w:bodyDiv w:val="1"/>
      <w:marLeft w:val="0"/>
      <w:marRight w:val="0"/>
      <w:marTop w:val="0"/>
      <w:marBottom w:val="0"/>
      <w:divBdr>
        <w:top w:val="none" w:sz="0" w:space="0" w:color="auto"/>
        <w:left w:val="none" w:sz="0" w:space="0" w:color="auto"/>
        <w:bottom w:val="none" w:sz="0" w:space="0" w:color="auto"/>
        <w:right w:val="none" w:sz="0" w:space="0" w:color="auto"/>
      </w:divBdr>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un.ca/physics" TargetMode="External"/><Relationship Id="rId18" Type="http://schemas.openxmlformats.org/officeDocument/2006/relationships/hyperlink" Target="http://www.mun.ca/regoff/calendar/sectionNo=GRAD-3749" TargetMode="External"/><Relationship Id="rId26" Type="http://schemas.openxmlformats.org/officeDocument/2006/relationships/hyperlink" Target="http://www.mun.ca/languages" TargetMode="External"/><Relationship Id="rId3" Type="http://schemas.openxmlformats.org/officeDocument/2006/relationships/settings" Target="settings.xml"/><Relationship Id="rId21" Type="http://schemas.openxmlformats.org/officeDocument/2006/relationships/hyperlink" Target="http://www.mun.ca/hss" TargetMode="External"/><Relationship Id="rId34" Type="http://schemas.openxmlformats.org/officeDocument/2006/relationships/header" Target="header1.xml"/><Relationship Id="rId7" Type="http://schemas.openxmlformats.org/officeDocument/2006/relationships/hyperlink" Target="http://www.mun.ca/science" TargetMode="External"/><Relationship Id="rId12" Type="http://schemas.openxmlformats.org/officeDocument/2006/relationships/hyperlink" Target="http://www.mun.ca/science" TargetMode="External"/><Relationship Id="rId17" Type="http://schemas.openxmlformats.org/officeDocument/2006/relationships/hyperlink" Target="http://www.mun.ca/regoff/calendar/sectionNo=GRAD-3749" TargetMode="External"/><Relationship Id="rId25" Type="http://schemas.openxmlformats.org/officeDocument/2006/relationships/hyperlink" Target="http://www.mun.ca/regoff/calendar/sectionNo=GRAD-0024" TargetMode="External"/><Relationship Id="rId33" Type="http://schemas.openxmlformats.org/officeDocument/2006/relationships/hyperlink" Target="https://www.mun.ca/regoff/calendar/sectionNo=GRAD-0019" TargetMode="External"/><Relationship Id="rId2" Type="http://schemas.openxmlformats.org/officeDocument/2006/relationships/styles" Target="styles.xml"/><Relationship Id="rId16" Type="http://schemas.openxmlformats.org/officeDocument/2006/relationships/hyperlink" Target="http://www.mun.ca/regoff/calendar/sectionNo=GRAD-3749" TargetMode="External"/><Relationship Id="rId20" Type="http://schemas.openxmlformats.org/officeDocument/2006/relationships/hyperlink" Target="http://www.mun.ca/regoff/calendar/sectionNo=GRAD-0370" TargetMode="External"/><Relationship Id="rId29" Type="http://schemas.openxmlformats.org/officeDocument/2006/relationships/hyperlink" Target="http://www.mun.ca/relstud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ca/regoff/calendar/sectionNo=GRAD-0270" TargetMode="External"/><Relationship Id="rId24" Type="http://schemas.openxmlformats.org/officeDocument/2006/relationships/hyperlink" Target="http://www.mun.ca/regoff/calendar/sectionNo=GRAD-0026" TargetMode="External"/><Relationship Id="rId32" Type="http://schemas.openxmlformats.org/officeDocument/2006/relationships/hyperlink" Target="https://www.mun.ca/regoff/calendar/sectionNo=GRAD-0205" TargetMode="External"/><Relationship Id="rId5" Type="http://schemas.openxmlformats.org/officeDocument/2006/relationships/footnotes" Target="footnotes.xml"/><Relationship Id="rId15" Type="http://schemas.openxmlformats.org/officeDocument/2006/relationships/hyperlink" Target="http://www.mun.ca/regoff/calendar/sectionNo=GRAD-0024" TargetMode="External"/><Relationship Id="rId23" Type="http://schemas.openxmlformats.org/officeDocument/2006/relationships/hyperlink" Target="http://www.mun.ca/regoff/calendar/sectionNo=GRAD-0046" TargetMode="External"/><Relationship Id="rId28" Type="http://schemas.openxmlformats.org/officeDocument/2006/relationships/hyperlink" Target="http://www.mun.ca/hss" TargetMode="External"/><Relationship Id="rId36" Type="http://schemas.openxmlformats.org/officeDocument/2006/relationships/theme" Target="theme/theme1.xml"/><Relationship Id="rId10" Type="http://schemas.openxmlformats.org/officeDocument/2006/relationships/hyperlink" Target="http://www.mun.ca/regoff/calendar/sectionNo=GRAD-0333" TargetMode="External"/><Relationship Id="rId19" Type="http://schemas.openxmlformats.org/officeDocument/2006/relationships/hyperlink" Target="http://www.mun.ca/regoff/calendar/sectionNo=GRAD-3749" TargetMode="External"/><Relationship Id="rId31" Type="http://schemas.openxmlformats.org/officeDocument/2006/relationships/hyperlink" Target="http://www.mun.ca/relstudies/programs/graduate/" TargetMode="External"/><Relationship Id="rId4" Type="http://schemas.openxmlformats.org/officeDocument/2006/relationships/webSettings" Target="webSettings.xml"/><Relationship Id="rId9" Type="http://schemas.openxmlformats.org/officeDocument/2006/relationships/hyperlink" Target="http://www.mun.ca/regoff/calendar/sectionNo=GRAD-0224" TargetMode="External"/><Relationship Id="rId14" Type="http://schemas.openxmlformats.org/officeDocument/2006/relationships/hyperlink" Target="http://www.mun.ca/regoff/calendar/sectionNo=GRAD-0015" TargetMode="External"/><Relationship Id="rId22" Type="http://schemas.openxmlformats.org/officeDocument/2006/relationships/hyperlink" Target="http://www.mun.ca/econ" TargetMode="External"/><Relationship Id="rId27" Type="http://schemas.openxmlformats.org/officeDocument/2006/relationships/hyperlink" Target="http://www.mun.ca/german" TargetMode="External"/><Relationship Id="rId30" Type="http://schemas.openxmlformats.org/officeDocument/2006/relationships/hyperlink" Target="http://www.mun.ca/regoff/calendar/sectionNo=GRAD-0046" TargetMode="External"/><Relationship Id="rId35" Type="http://schemas.openxmlformats.org/officeDocument/2006/relationships/fontTable" Target="fontTable.xml"/><Relationship Id="rId8" Type="http://schemas.openxmlformats.org/officeDocument/2006/relationships/hyperlink" Target="http://www.mun.ca/phy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22</Pages>
  <Words>8420</Words>
  <Characters>47997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17</cp:revision>
  <cp:lastPrinted>2018-02-09T14:19:00Z</cp:lastPrinted>
  <dcterms:created xsi:type="dcterms:W3CDTF">2018-01-15T14:03:00Z</dcterms:created>
  <dcterms:modified xsi:type="dcterms:W3CDTF">2018-02-09T14:20:00Z</dcterms:modified>
</cp:coreProperties>
</file>